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35"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Yes</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Yes</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15, 2020</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By:</w:t>
            </w:r>
          </w:p>
        </w:tc>
        <w:tc>
          <w:tcPr>
            <w:tcW w:w="5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00" w:type="dxa"/>
            <w:vAlign w:val="bottom"/>
          </w:tcPr>
          <w:p>
            <w:pPr>
              <w:ind w:left="5640"/>
              <w:spacing w:after="0" w:line="195" w:lineRule="exact"/>
              <w:rPr>
                <w:sz w:val="20"/>
                <w:szCs w:val="20"/>
                <w:color w:val="auto"/>
              </w:rPr>
            </w:pPr>
            <w:r>
              <w:rPr>
                <w:rFonts w:ascii="Arial" w:cs="Arial" w:eastAsia="Arial" w:hAnsi="Arial"/>
                <w:sz w:val="18"/>
                <w:szCs w:val="18"/>
                <w:color w:val="auto"/>
              </w:rPr>
              <w:t>Name:</w:t>
            </w:r>
          </w:p>
        </w:tc>
        <w:tc>
          <w:tcPr>
            <w:tcW w:w="50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Title:</w:t>
            </w:r>
          </w:p>
        </w:tc>
        <w:tc>
          <w:tcPr>
            <w:tcW w:w="50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225425</wp:posOffset>
            </wp:positionH>
            <wp:positionV relativeFrom="page">
              <wp:posOffset>157480</wp:posOffset>
            </wp:positionV>
            <wp:extent cx="7063740" cy="129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ind w:left="340" w:right="560"/>
        <w:spacing w:after="0" w:line="282" w:lineRule="auto"/>
        <w:rPr>
          <w:sz w:val="20"/>
          <w:szCs w:val="20"/>
          <w:color w:val="auto"/>
        </w:rPr>
      </w:pPr>
      <w:r>
        <w:rPr>
          <w:rFonts w:ascii="Arial" w:cs="Arial" w:eastAsia="Arial" w:hAnsi="Arial"/>
          <w:sz w:val="18"/>
          <w:szCs w:val="18"/>
          <w:b w:val="1"/>
          <w:bCs w:val="1"/>
          <w:color w:val="auto"/>
        </w:rPr>
        <w:t>BLADEX ANNOUNCES STRONG LEVELS OF CAPITALIZATION, LIQUIDITY AND ASSET QUALITY AT MARCH 31, 2020 PROFIT FOR THE FIRST QUARTER 2020 OF $18.3 MILLION, OR $0.46 PER SHARE</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April 15, 2020</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first quarter (“1Q20”) ended March 31, 2020.</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8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5"/>
        </w:trPr>
        <w:tc>
          <w:tcPr>
            <w:tcW w:w="5780" w:type="dxa"/>
            <w:vAlign w:val="bottom"/>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20" w:type="dxa"/>
            <w:vAlign w:val="bottom"/>
            <w:gridSpan w:val="2"/>
          </w:tcPr>
          <w:p>
            <w:pPr>
              <w:jc w:val="right"/>
              <w:ind w:right="900"/>
              <w:spacing w:after="0"/>
              <w:rPr>
                <w:sz w:val="20"/>
                <w:szCs w:val="20"/>
                <w:color w:val="auto"/>
              </w:rPr>
            </w:pPr>
            <w:r>
              <w:rPr>
                <w:rFonts w:ascii="Arial" w:cs="Arial" w:eastAsia="Arial" w:hAnsi="Arial"/>
                <w:sz w:val="18"/>
                <w:szCs w:val="18"/>
                <w:b w:val="1"/>
                <w:bCs w:val="1"/>
                <w:color w:val="auto"/>
              </w:rPr>
              <w:t>1Q20</w:t>
            </w:r>
          </w:p>
        </w:tc>
        <w:tc>
          <w:tcPr>
            <w:tcW w:w="300" w:type="dxa"/>
            <w:vAlign w:val="bottom"/>
          </w:tcPr>
          <w:p>
            <w:pPr>
              <w:spacing w:after="0"/>
              <w:rPr>
                <w:sz w:val="24"/>
                <w:szCs w:val="24"/>
                <w:color w:val="auto"/>
              </w:rPr>
            </w:pPr>
          </w:p>
        </w:tc>
        <w:tc>
          <w:tcPr>
            <w:tcW w:w="1400" w:type="dxa"/>
            <w:vAlign w:val="bottom"/>
            <w:gridSpan w:val="2"/>
          </w:tcPr>
          <w:p>
            <w:pPr>
              <w:jc w:val="right"/>
              <w:ind w:right="780"/>
              <w:spacing w:after="0"/>
              <w:rPr>
                <w:sz w:val="20"/>
                <w:szCs w:val="20"/>
                <w:color w:val="auto"/>
              </w:rPr>
            </w:pPr>
            <w:r>
              <w:rPr>
                <w:rFonts w:ascii="Arial" w:cs="Arial" w:eastAsia="Arial" w:hAnsi="Arial"/>
                <w:sz w:val="18"/>
                <w:szCs w:val="18"/>
                <w:b w:val="1"/>
                <w:bCs w:val="1"/>
                <w:color w:val="auto"/>
              </w:rPr>
              <w:t>4Q19</w:t>
            </w:r>
          </w:p>
        </w:tc>
        <w:tc>
          <w:tcPr>
            <w:tcW w:w="1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30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1Q19</w:t>
            </w:r>
          </w:p>
        </w:tc>
      </w:tr>
      <w:tr>
        <w:trPr>
          <w:trHeight w:val="210"/>
        </w:trPr>
        <w:tc>
          <w:tcPr>
            <w:tcW w:w="5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2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80"/>
              <w:spacing w:after="0"/>
              <w:rPr>
                <w:sz w:val="20"/>
                <w:szCs w:val="20"/>
                <w:color w:val="auto"/>
              </w:rPr>
            </w:pPr>
            <w:r>
              <w:rPr>
                <w:rFonts w:ascii="Arial" w:cs="Arial" w:eastAsia="Arial" w:hAnsi="Arial"/>
                <w:sz w:val="18"/>
                <w:szCs w:val="18"/>
                <w:color w:val="auto"/>
              </w:rPr>
              <w:t>25.8</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26.9</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28.0</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3.1</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5.4</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Total revenues</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80"/>
              <w:spacing w:after="0"/>
              <w:rPr>
                <w:sz w:val="20"/>
                <w:szCs w:val="20"/>
                <w:color w:val="auto"/>
              </w:rPr>
            </w:pPr>
            <w:r>
              <w:rPr>
                <w:rFonts w:ascii="Arial" w:cs="Arial" w:eastAsia="Arial" w:hAnsi="Arial"/>
                <w:sz w:val="18"/>
                <w:szCs w:val="18"/>
                <w:color w:val="auto"/>
              </w:rPr>
              <w:t>28.8</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31.4</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32.1</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Reversal (impairment loss) on financial instruments</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0.1</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1.9</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(0.9)</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Operating expenses</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20"/>
              <w:spacing w:after="0"/>
              <w:rPr>
                <w:sz w:val="20"/>
                <w:szCs w:val="20"/>
                <w:color w:val="auto"/>
              </w:rPr>
            </w:pPr>
            <w:r>
              <w:rPr>
                <w:rFonts w:ascii="Arial" w:cs="Arial" w:eastAsia="Arial" w:hAnsi="Arial"/>
                <w:sz w:val="18"/>
                <w:szCs w:val="18"/>
                <w:color w:val="auto"/>
              </w:rPr>
              <w:t>(10.5)</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(11.3)</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(9.9)</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18.3</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22.1</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21.2</w:t>
            </w:r>
          </w:p>
        </w:tc>
      </w:tr>
      <w:tr>
        <w:trPr>
          <w:trHeight w:val="216"/>
        </w:trPr>
        <w:tc>
          <w:tcPr>
            <w:tcW w:w="5780" w:type="dxa"/>
            <w:vAlign w:val="bottom"/>
          </w:tcPr>
          <w:p>
            <w:pPr>
              <w:spacing w:after="0"/>
              <w:rPr>
                <w:sz w:val="20"/>
                <w:szCs w:val="20"/>
                <w:color w:val="auto"/>
              </w:rPr>
            </w:pPr>
            <w:r>
              <w:rPr>
                <w:rFonts w:ascii="Arial" w:cs="Arial" w:eastAsia="Arial" w:hAnsi="Arial"/>
                <w:sz w:val="18"/>
                <w:szCs w:val="18"/>
                <w:b w:val="1"/>
                <w:bCs w:val="1"/>
                <w:color w:val="auto"/>
              </w:rPr>
              <w:t>Profitability Ratios</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0.46</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0.56</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0.54</w:t>
            </w:r>
          </w:p>
        </w:tc>
      </w:tr>
      <w:tr>
        <w:trPr>
          <w:trHeight w:val="256"/>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7.2%</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8.7%</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8.6%</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Assets (“ROAA”)</w:t>
            </w: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1.12%</w:t>
            </w:r>
          </w:p>
        </w:tc>
        <w:tc>
          <w:tcPr>
            <w:tcW w:w="3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1.34%</w:t>
            </w:r>
          </w:p>
        </w:tc>
        <w:tc>
          <w:tcPr>
            <w:tcW w:w="1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1.31%</w:t>
            </w:r>
          </w:p>
        </w:tc>
      </w:tr>
      <w:tr>
        <w:trPr>
          <w:trHeight w:val="256"/>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1.59%</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1.65%</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1.74%</w:t>
            </w:r>
          </w:p>
        </w:tc>
      </w:tr>
      <w:tr>
        <w:trPr>
          <w:trHeight w:val="257"/>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20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1.16%</w:t>
            </w:r>
          </w:p>
        </w:tc>
        <w:tc>
          <w:tcPr>
            <w:tcW w:w="30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1.18%</w:t>
            </w:r>
          </w:p>
        </w:tc>
        <w:tc>
          <w:tcPr>
            <w:tcW w:w="12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r>
      <w:tr>
        <w:trPr>
          <w:trHeight w:val="256"/>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36.7%</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35.9%</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30.8%</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6"/>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80"/>
              <w:spacing w:after="0"/>
              <w:rPr>
                <w:sz w:val="20"/>
                <w:szCs w:val="20"/>
                <w:color w:val="auto"/>
              </w:rPr>
            </w:pPr>
            <w:r>
              <w:rPr>
                <w:rFonts w:ascii="Arial" w:cs="Arial" w:eastAsia="Arial" w:hAnsi="Arial"/>
                <w:sz w:val="18"/>
                <w:szCs w:val="18"/>
                <w:color w:val="auto"/>
              </w:rPr>
              <w:t>5,911</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6,582</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6,096</w:t>
            </w:r>
          </w:p>
        </w:tc>
      </w:tr>
      <w:tr>
        <w:trPr>
          <w:trHeight w:val="257"/>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5,832</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6,502</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6,006</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Investment Portfolio</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80"/>
              <w:spacing w:after="0"/>
              <w:rPr>
                <w:sz w:val="20"/>
                <w:szCs w:val="20"/>
                <w:color w:val="auto"/>
              </w:rPr>
            </w:pPr>
            <w:r>
              <w:rPr>
                <w:rFonts w:ascii="Arial" w:cs="Arial" w:eastAsia="Arial" w:hAnsi="Arial"/>
                <w:sz w:val="18"/>
                <w:szCs w:val="18"/>
                <w:color w:val="auto"/>
              </w:rPr>
              <w:t>79</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80</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90</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6,823</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7,250</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6,450</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Total equity</w:t>
            </w: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380"/>
              <w:spacing w:after="0"/>
              <w:rPr>
                <w:sz w:val="20"/>
                <w:szCs w:val="20"/>
                <w:color w:val="auto"/>
              </w:rPr>
            </w:pPr>
            <w:r>
              <w:rPr>
                <w:rFonts w:ascii="Arial" w:cs="Arial" w:eastAsia="Arial" w:hAnsi="Arial"/>
                <w:sz w:val="18"/>
                <w:szCs w:val="18"/>
                <w:color w:val="auto"/>
              </w:rPr>
              <w:t>1,018</w:t>
            </w:r>
          </w:p>
        </w:tc>
        <w:tc>
          <w:tcPr>
            <w:tcW w:w="300" w:type="dxa"/>
            <w:vAlign w:val="bottom"/>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1,016</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997</w:t>
            </w:r>
          </w:p>
        </w:tc>
      </w:tr>
      <w:tr>
        <w:trPr>
          <w:trHeight w:val="256"/>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408</w:t>
            </w:r>
          </w:p>
        </w:tc>
        <w:tc>
          <w:tcPr>
            <w:tcW w:w="300" w:type="dxa"/>
            <w:vAlign w:val="bottom"/>
            <w:shd w:val="clear" w:color="auto" w:fill="CCEEFF"/>
          </w:tcPr>
          <w:p>
            <w:pPr>
              <w:jc w:val="right"/>
              <w:ind w:right="147"/>
              <w:spacing w:after="0"/>
              <w:rPr>
                <w:sz w:val="20"/>
                <w:szCs w:val="20"/>
                <w:color w:val="auto"/>
              </w:rPr>
            </w:pPr>
            <w:r>
              <w:rPr>
                <w:rFonts w:ascii="Arial" w:cs="Arial" w:eastAsia="Arial" w:hAnsi="Arial"/>
                <w:sz w:val="15"/>
                <w:szCs w:val="15"/>
                <w:color w:val="auto"/>
                <w:w w:val="71"/>
              </w:rPr>
              <w:t>$</w:t>
            </w: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847</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788</w:t>
            </w:r>
          </w:p>
        </w:tc>
      </w:tr>
      <w:tr>
        <w:trPr>
          <w:trHeight w:val="257"/>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21.8%</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19.8%</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20.1%</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6.7</w:t>
            </w:r>
          </w:p>
        </w:tc>
        <w:tc>
          <w:tcPr>
            <w:tcW w:w="3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7.1</w:t>
            </w:r>
          </w:p>
        </w:tc>
        <w:tc>
          <w:tcPr>
            <w:tcW w:w="1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r>
      <w:tr>
        <w:trPr>
          <w:trHeight w:val="257"/>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19.0%</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16.0%</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11.9%</w:t>
            </w:r>
          </w:p>
        </w:tc>
      </w:tr>
      <w:tr>
        <w:trPr>
          <w:trHeight w:val="256"/>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(11)</w:t>
            </w:r>
          </w:p>
        </w:tc>
        <w:tc>
          <w:tcPr>
            <w:tcW w:w="200" w:type="dxa"/>
            <w:vAlign w:val="bottom"/>
            <w:shd w:val="clear" w:color="auto" w:fill="CCEEFF"/>
          </w:tcPr>
          <w:p>
            <w:pPr>
              <w:spacing w:after="0"/>
              <w:rPr>
                <w:sz w:val="22"/>
                <w:szCs w:val="22"/>
                <w:color w:val="auto"/>
              </w:rPr>
            </w:pPr>
          </w:p>
        </w:tc>
        <w:tc>
          <w:tcPr>
            <w:tcW w:w="320" w:type="dxa"/>
            <w:vAlign w:val="bottom"/>
            <w:shd w:val="clear" w:color="auto" w:fill="CCEEFF"/>
          </w:tcPr>
          <w:p>
            <w:pPr>
              <w:spacing w:after="0"/>
              <w:rPr>
                <w:sz w:val="22"/>
                <w:szCs w:val="22"/>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1.16%</w:t>
            </w:r>
          </w:p>
        </w:tc>
        <w:tc>
          <w:tcPr>
            <w:tcW w:w="30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1.05%</w:t>
            </w:r>
          </w:p>
        </w:tc>
        <w:tc>
          <w:tcPr>
            <w:tcW w:w="12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w:t>
            </w:r>
          </w:p>
        </w:tc>
      </w:tr>
      <w:tr>
        <w:trPr>
          <w:trHeight w:val="256"/>
        </w:trPr>
        <w:tc>
          <w:tcPr>
            <w:tcW w:w="5780" w:type="dxa"/>
            <w:vAlign w:val="bottom"/>
          </w:tcPr>
          <w:p>
            <w:pPr>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(12)</w:t>
            </w:r>
          </w:p>
        </w:tc>
        <w:tc>
          <w:tcPr>
            <w:tcW w:w="2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1.73%</w:t>
            </w:r>
          </w:p>
        </w:tc>
        <w:tc>
          <w:tcPr>
            <w:tcW w:w="300" w:type="dxa"/>
            <w:vAlign w:val="bottom"/>
          </w:tcPr>
          <w:p>
            <w:pPr>
              <w:spacing w:after="0"/>
              <w:rPr>
                <w:sz w:val="22"/>
                <w:szCs w:val="22"/>
                <w:color w:val="auto"/>
              </w:rPr>
            </w:pP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1.56%</w:t>
            </w:r>
          </w:p>
        </w:tc>
        <w:tc>
          <w:tcPr>
            <w:tcW w:w="12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1.73%</w:t>
            </w:r>
          </w:p>
        </w:tc>
      </w:tr>
      <w:tr>
        <w:trPr>
          <w:trHeight w:val="270"/>
        </w:trPr>
        <w:tc>
          <w:tcPr>
            <w:tcW w:w="5780" w:type="dxa"/>
            <w:vAlign w:val="bottom"/>
            <w:shd w:val="clear" w:color="auto" w:fill="CCEEFF"/>
          </w:tcPr>
          <w:p>
            <w:pPr>
              <w:spacing w:after="0" w:line="270"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(12)</w:t>
            </w:r>
          </w:p>
        </w:tc>
        <w:tc>
          <w:tcPr>
            <w:tcW w:w="200" w:type="dxa"/>
            <w:vAlign w:val="bottom"/>
            <w:shd w:val="clear" w:color="auto" w:fill="CCEEFF"/>
          </w:tcPr>
          <w:p>
            <w:pPr>
              <w:spacing w:after="0"/>
              <w:rPr>
                <w:sz w:val="23"/>
                <w:szCs w:val="23"/>
                <w:color w:val="auto"/>
              </w:rPr>
            </w:pPr>
          </w:p>
        </w:tc>
        <w:tc>
          <w:tcPr>
            <w:tcW w:w="320" w:type="dxa"/>
            <w:vAlign w:val="bottom"/>
            <w:shd w:val="clear" w:color="auto" w:fill="CCEEFF"/>
          </w:tcPr>
          <w:p>
            <w:pPr>
              <w:spacing w:after="0"/>
              <w:rPr>
                <w:sz w:val="23"/>
                <w:szCs w:val="23"/>
                <w:color w:val="auto"/>
              </w:rPr>
            </w:pPr>
          </w:p>
        </w:tc>
        <w:tc>
          <w:tcPr>
            <w:tcW w:w="1520" w:type="dxa"/>
            <w:vAlign w:val="bottom"/>
            <w:gridSpan w:val="2"/>
            <w:shd w:val="clear" w:color="auto" w:fill="CCEEFF"/>
          </w:tcPr>
          <w:p>
            <w:pPr>
              <w:jc w:val="right"/>
              <w:ind w:right="380"/>
              <w:spacing w:after="0"/>
              <w:rPr>
                <w:sz w:val="20"/>
                <w:szCs w:val="20"/>
                <w:color w:val="auto"/>
              </w:rPr>
            </w:pPr>
            <w:r>
              <w:rPr>
                <w:rFonts w:ascii="Arial" w:cs="Arial" w:eastAsia="Arial" w:hAnsi="Arial"/>
                <w:sz w:val="18"/>
                <w:szCs w:val="18"/>
                <w:color w:val="auto"/>
              </w:rPr>
              <w:t>1.7</w:t>
            </w:r>
          </w:p>
        </w:tc>
        <w:tc>
          <w:tcPr>
            <w:tcW w:w="300" w:type="dxa"/>
            <w:vAlign w:val="bottom"/>
            <w:shd w:val="clear" w:color="auto" w:fill="CCEEFF"/>
          </w:tcPr>
          <w:p>
            <w:pPr>
              <w:spacing w:after="0"/>
              <w:rPr>
                <w:sz w:val="23"/>
                <w:szCs w:val="23"/>
                <w:color w:val="auto"/>
              </w:rPr>
            </w:pPr>
          </w:p>
        </w:tc>
        <w:tc>
          <w:tcPr>
            <w:tcW w:w="14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w:t>
            </w:r>
          </w:p>
        </w:tc>
        <w:tc>
          <w:tcPr>
            <w:tcW w:w="120" w:type="dxa"/>
            <w:vAlign w:val="bottom"/>
            <w:shd w:val="clear" w:color="auto" w:fill="CCEEFF"/>
          </w:tcPr>
          <w:p>
            <w:pPr>
              <w:spacing w:after="0"/>
              <w:rPr>
                <w:sz w:val="23"/>
                <w:szCs w:val="23"/>
                <w:color w:val="auto"/>
              </w:rPr>
            </w:pPr>
          </w:p>
        </w:tc>
        <w:tc>
          <w:tcPr>
            <w:tcW w:w="300" w:type="dxa"/>
            <w:vAlign w:val="bottom"/>
            <w:shd w:val="clear" w:color="auto" w:fill="CCEEFF"/>
          </w:tcPr>
          <w:p>
            <w:pPr>
              <w:spacing w:after="0"/>
              <w:rPr>
                <w:sz w:val="23"/>
                <w:szCs w:val="23"/>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w:t>
            </w:r>
          </w:p>
        </w:tc>
      </w:tr>
      <w:tr>
        <w:trPr>
          <w:trHeight w:val="675"/>
        </w:trPr>
        <w:tc>
          <w:tcPr>
            <w:tcW w:w="5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22"/>
                <w:szCs w:val="22"/>
                <w:color w:val="auto"/>
              </w:rPr>
              <w:t>1</w:t>
            </w:r>
          </w:p>
        </w:tc>
      </w:tr>
    </w:tbl>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225425</wp:posOffset>
            </wp:positionH>
            <wp:positionV relativeFrom="page">
              <wp:posOffset>157480</wp:posOffset>
            </wp:positionV>
            <wp:extent cx="7063740" cy="12941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1Q20 Highlights</w:t>
      </w:r>
    </w:p>
    <w:p>
      <w:pPr>
        <w:spacing w:after="0" w:line="229" w:lineRule="exact"/>
        <w:rPr>
          <w:sz w:val="20"/>
          <w:szCs w:val="20"/>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 reported a financial position at March 31, 2020, characterized by its prudent liquidity management and ample cash position, its solid level of capitalization, and sound asset quality. In the context of the recent and rapidly evolving adverse effects from the coronavirus outbreak (“Covid-19”), these represent strong foundations on which to operate the business.</w:t>
      </w:r>
    </w:p>
    <w:p>
      <w:pPr>
        <w:spacing w:after="0" w:line="183"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As of March 31, 2020, the Bank’s liquidity increased to $1.3 billion (+12% QoQ; +68% YoY), representing 19% of total assets and 53% of total deposits; 98% of cash and deposits on banks was placed with the Federal Reserve Bank of New York.</w:t>
      </w:r>
    </w:p>
    <w:p>
      <w:pPr>
        <w:spacing w:after="0" w:line="170" w:lineRule="exact"/>
        <w:rPr>
          <w:rFonts w:ascii="Arial" w:cs="Arial" w:eastAsia="Arial" w:hAnsi="Arial"/>
          <w:sz w:val="18"/>
          <w:szCs w:val="18"/>
          <w:color w:val="auto"/>
        </w:rPr>
      </w:pPr>
    </w:p>
    <w:p>
      <w:pPr>
        <w:jc w:val="both"/>
        <w:ind w:left="340" w:hanging="332"/>
        <w:spacing w:after="0" w:line="311"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Bank’s Tier 1 Basel III Capital Ratio reached 21.8%, reflecting a stronger capitalization level than prior comparative periods, resulting from an increasing equity base and lower risk-weighted assets. The latter relates to the Bank’s ability to decrease its Commercial Portfolio toward the end of the quarter, on the onset of the COVID-19 crisis, which led to prudent measures, including preserving liquidity and stricter credit underwriting.</w:t>
      </w:r>
    </w:p>
    <w:p>
      <w:pPr>
        <w:spacing w:after="0" w:line="148" w:lineRule="exact"/>
        <w:rPr>
          <w:rFonts w:ascii="Arial" w:cs="Arial" w:eastAsia="Arial" w:hAnsi="Arial"/>
          <w:sz w:val="16"/>
          <w:szCs w:val="16"/>
          <w:color w:val="auto"/>
        </w:rPr>
      </w:pPr>
    </w:p>
    <w:p>
      <w:pPr>
        <w:jc w:val="both"/>
        <w:ind w:left="340" w:hanging="332"/>
        <w:spacing w:after="0" w:line="286"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Commercial Portfolio totaled $5.8 billion at March 31, 2020 (-10% QoQ; -3% YoY) with improved quality exposure, as 55% of the portfolio was in investment grade countries. Also, exposure to financial institutions was 55%, and 15% to quasi-sovereign corporations, with the remainder to top-tier corporations throughout the Region. 1Q20 average Commercial Portfolio balance was nearly stable at $6.2 billion (-1% QoQ; +2% YoY).</w:t>
      </w:r>
    </w:p>
    <w:p>
      <w:pPr>
        <w:spacing w:after="0" w:line="165" w:lineRule="exact"/>
        <w:rPr>
          <w:rFonts w:ascii="Arial" w:cs="Arial" w:eastAsia="Arial" w:hAnsi="Arial"/>
          <w:sz w:val="17"/>
          <w:szCs w:val="17"/>
          <w:color w:val="auto"/>
        </w:rPr>
      </w:pPr>
    </w:p>
    <w:p>
      <w:pPr>
        <w:jc w:val="both"/>
        <w:ind w:left="340" w:right="20" w:hanging="332"/>
        <w:spacing w:after="0" w:line="286"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Bladex’s Profit for 1Q20 totaled $18.3 million (-17% QoQ; -14% YoY) resulting in an annualized Return on Average Equity (“ROAE”) of 7.2% for the period. The Bank’s profitability in 1Q20 was pressured by lower income generation from Net Interest Income (“NII”), and the seasonal effect on syndication fees and other income. The QoQ decrease was also impacted by reversal of impairment losses registered in the previous quarter.</w:t>
      </w:r>
    </w:p>
    <w:p>
      <w:pPr>
        <w:spacing w:after="0" w:line="165" w:lineRule="exact"/>
        <w:rPr>
          <w:rFonts w:ascii="Arial" w:cs="Arial" w:eastAsia="Arial" w:hAnsi="Arial"/>
          <w:sz w:val="17"/>
          <w:szCs w:val="17"/>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(“NII”) for 1Q20 was $25.8 million (-4% QoQ; -8% YoY), with a Net Interest Margin (“NIM”) of 1.59% (-6 bps QoQ; -15 bps YoY) and a Net Interest Spread (“NIS”) nearly stable at 1.16%. The quarterly decreases of NII and NIM were mostly associated with the net effect of lower average market rates (LIBOR-based) partially offset by higher average lending volumes.</w:t>
      </w:r>
    </w:p>
    <w:p>
      <w:pPr>
        <w:spacing w:after="0" w:line="183" w:lineRule="exact"/>
        <w:rPr>
          <w:rFonts w:ascii="Arial" w:cs="Arial" w:eastAsia="Arial" w:hAnsi="Arial"/>
          <w:sz w:val="18"/>
          <w:szCs w:val="18"/>
          <w:color w:val="auto"/>
        </w:rPr>
      </w:pPr>
    </w:p>
    <w:p>
      <w:pPr>
        <w:jc w:val="both"/>
        <w:ind w:left="340" w:right="2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commissions income totaled $3.1 million for 1Q20, a 31% YoY increase driven by higher fees from letters of credit (+14% YoY) and loan syndication (+$0.4 million). The 43% QoQ decrease was mostly due to the uneven effect of the syndication business, despite the good performance of the Bank’s letters of credit business.</w:t>
      </w:r>
    </w:p>
    <w:p>
      <w:pPr>
        <w:spacing w:after="0" w:line="183" w:lineRule="exact"/>
        <w:rPr>
          <w:rFonts w:ascii="Arial" w:cs="Arial" w:eastAsia="Arial" w:hAnsi="Arial"/>
          <w:sz w:val="18"/>
          <w:szCs w:val="18"/>
          <w:color w:val="auto"/>
        </w:rPr>
      </w:pPr>
    </w:p>
    <w:p>
      <w:pPr>
        <w:ind w:left="340" w:hanging="332"/>
        <w:spacing w:after="0" w:line="342" w:lineRule="auto"/>
        <w:tabs>
          <w:tab w:leader="none" w:pos="340" w:val="left"/>
        </w:tabs>
        <w:numPr>
          <w:ilvl w:val="0"/>
          <w:numId w:val="1"/>
        </w:numPr>
        <w:rPr>
          <w:rFonts w:ascii="Arial" w:cs="Arial" w:eastAsia="Arial" w:hAnsi="Arial"/>
          <w:sz w:val="16"/>
          <w:szCs w:val="16"/>
          <w:color w:val="auto"/>
        </w:rPr>
      </w:pPr>
      <w:r>
        <w:rPr>
          <w:rFonts w:ascii="Arial" w:cs="Arial" w:eastAsia="Arial" w:hAnsi="Arial"/>
          <w:sz w:val="16"/>
          <w:szCs w:val="16"/>
          <w:color w:val="auto"/>
        </w:rPr>
        <w:t>1Q20 Efficiency Ratio was 37% (+1 pt QoQ; +6 pts YoY) mainly on lower total revenues, as operating expenses remained on track, reflecting effective cost control. Operating expenses increased 7% YoY mainly from higher personnel expenses, most of which was related to the CEO transition.</w:t>
      </w:r>
    </w:p>
    <w:p>
      <w:pPr>
        <w:spacing w:after="0" w:line="123" w:lineRule="exact"/>
        <w:rPr>
          <w:rFonts w:ascii="Arial" w:cs="Arial" w:eastAsia="Arial" w:hAnsi="Arial"/>
          <w:sz w:val="16"/>
          <w:szCs w:val="16"/>
          <w:color w:val="auto"/>
        </w:rPr>
      </w:pPr>
    </w:p>
    <w:p>
      <w:pPr>
        <w:ind w:left="340" w:hanging="332"/>
        <w:spacing w:after="0" w:line="308"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Credit-impaired Loans, also referred to as Non-Performing Loans or NPLs, remained unchanged QoQ at $61.8 million, now representing 1.16% of lower total Loan Portfolio balances at the end of 1Q20. This compares to $64.7 million, or 1.18% of total Loan Portfolio, a year ago.</w:t>
      </w:r>
    </w:p>
    <w:p>
      <w:pPr>
        <w:spacing w:after="0" w:line="146" w:lineRule="exact"/>
        <w:rPr>
          <w:rFonts w:ascii="Arial" w:cs="Arial" w:eastAsia="Arial" w:hAnsi="Arial"/>
          <w:sz w:val="17"/>
          <w:szCs w:val="17"/>
          <w:color w:val="auto"/>
        </w:rPr>
      </w:pPr>
    </w:p>
    <w:p>
      <w:pPr>
        <w:jc w:val="both"/>
        <w:ind w:left="340" w:hanging="332"/>
        <w:spacing w:after="0" w:line="259"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total allowance for credit losses remained relatively stable at March 31, 2020 with respect to December 31, 2019 levels, representing 1.73% of the total Credit Portfolio, compared to 1.56% a quarter ago. The increased coverage resulted from higher provision requirements on revised outlook for certain industries mostly impacted by Covid-19, partially offset by reversal in the collectively assessed provision from lower EoP portfolio balances.</w:t>
      </w:r>
    </w:p>
    <w:p>
      <w:pPr>
        <w:spacing w:after="0" w:line="395" w:lineRule="exact"/>
        <w:rPr>
          <w:sz w:val="20"/>
          <w:szCs w:val="20"/>
          <w:color w:val="auto"/>
        </w:rPr>
      </w:pPr>
    </w:p>
    <w:p>
      <w:pPr>
        <w:ind w:left="11080"/>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225425</wp:posOffset>
            </wp:positionH>
            <wp:positionV relativeFrom="page">
              <wp:posOffset>157480</wp:posOffset>
            </wp:positionV>
            <wp:extent cx="7063740" cy="12941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063740" cy="1294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Mr. Jorge Salas, Bladex’s Chief Executive Officer said:</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 couple of days after I joined the Bank on March 9, the World Health Organization declared COVID-19 as a global pandemic and we at Bladex activated our Business Continuity Plan on March 12. Since then, our 177 employees have been working remotely and the Bank’s day-to-day operations in full scale have continued uninterrupted, demonstrating the Bank’s preparation and agility in its operating structure.</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view of the magnitude of this crisis and the sudden and profound impact on global markets, the Bank took rapid steps to preserve liquidity, and was able to increase its cash position because of its historically diversified and stable funding sources, which include deposits from Latin American central banks, our Class A shareholders, as well as long-standing relationships with correspondent banks across the globe.</w:t>
      </w:r>
    </w:p>
    <w:p>
      <w:pPr>
        <w:spacing w:after="0" w:line="16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the credit side, the Bank has maintained a high quality portfolio with a country mix that, thanks to the strategies implemented during the last several quarters, is weighted toward lower risk countries, quasi-sovereign corporations and top-tier banks across the Region that accounted for 55% of total exposure at quarter-end. The short-term nature of our exposure, coupled with our geographic diversification and the top quality of our clients, gives us the ability to rearrange the portfolio, as we did throughout 2019. With a focus on maintaining credit soundness under strict and prudent underwriting standards, we are serving our strategic customer base focusing on client segments and industries that are better suited to face the challenges posed by the current crisis.</w:t>
      </w:r>
    </w:p>
    <w:p>
      <w:pPr>
        <w:spacing w:after="0" w:line="19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Our results for the first quarter of 2020 show a well-capitalized, highly liquid bank with a strong balance sheet, industry leading efficiency metrics, sound asset quality with a top-notch clientele, very low arrears and, perhaps most importantly, the ability to be flexible. I am very grateful to lead an organization that can quickly adapt to such extreme circumstances, and I want to personally thank our employees and our Board of Directors who have made this possible. Those of you who know BLADEX, know that our strength and adaptability are built in, and have been so for a long time.</w:t>
      </w:r>
    </w:p>
    <w:p>
      <w:pPr>
        <w:spacing w:after="0" w:line="171"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Finally, I want to address our Board’s decision on the dividend declaration announced today. In view of the Bank's strong balance sheet, together with our continued capacity to generate capital through earnings, the Board decided to continue to distribute dividends. However, now that capital preservation is an over-arching priority, the Board reduced the first interim dividend to 25 cents per share, which is a payout of 54% on first quarter 2020 earnings. Because of the volatile nature of the Latin American Region in which we operate, the Bank has historically maintained solid levels of capitalization which, in this context, becomes a unique strength, enabling us to serve our clients’ needs in difficult times like these.”</w:t>
      </w:r>
    </w:p>
    <w:p>
      <w:pPr>
        <w:spacing w:after="0" w:line="385"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recovery or impairment loss on financial instruments, as well as gain (loss) in other non-financial assets, net; and (iv) direct and allocated operating expenses.</w:t>
      </w:r>
    </w:p>
    <w:p>
      <w:pPr>
        <w:spacing w:after="0" w:line="374"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1503045</wp:posOffset>
            </wp:positionV>
            <wp:extent cx="7029450" cy="25203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029450" cy="25203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Commercial Portfolio balance stood at $5.8 billion as of March 31, 2020, a 10% QoQ decrease compared to $6.5 billion as of December 31, 2019, and a 3% YoY decrease compared to $6.0 billion as of March 31, 2019. The Bank decreased its Commercial Portfolio toward the end of the quarter, on the onset of the COVID-19 crisis, as it was able to rapidly implement prudent measures, including preserving liquidity and strict credit underwriting. Average Commercial Portfolio balances for 1Q20 were nearly stable at $6.2 billion (-1% QoQ; +2% YoY).</w:t>
      </w:r>
    </w:p>
    <w:p>
      <w:pPr>
        <w:spacing w:after="0" w:line="17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As of March 31, 2020, 69% of the Commercial Portfolio was scheduled to mature within a year, and 55% of its short-term origination represented trade finance transactions, compared to 73% and 58%, respectively, a quarter ago, and 77% and 63%, respectively, a year ago.</w:t>
      </w:r>
    </w:p>
    <w:p>
      <w:pPr>
        <w:spacing w:after="0" w:line="1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w:t>
      </w:r>
    </w:p>
    <w:p>
      <w:pPr>
        <w:spacing w:after="0" w:line="379"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294005</wp:posOffset>
            </wp:positionH>
            <wp:positionV relativeFrom="page">
              <wp:posOffset>1640205</wp:posOffset>
            </wp:positionV>
            <wp:extent cx="3429000" cy="30175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3429000" cy="30175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5620"/>
        <w:spacing w:after="0"/>
        <w:rPr>
          <w:sz w:val="20"/>
          <w:szCs w:val="20"/>
          <w:color w:val="auto"/>
        </w:rPr>
      </w:pPr>
      <w:r>
        <w:rPr>
          <w:rFonts w:ascii="Arial" w:cs="Arial" w:eastAsia="Arial" w:hAnsi="Arial"/>
          <w:sz w:val="29"/>
          <w:szCs w:val="29"/>
          <w:color w:val="auto"/>
          <w:vertAlign w:val="superscript"/>
        </w:rPr>
        <w:t>(*)</w:t>
      </w:r>
      <w:r>
        <w:rPr>
          <w:rFonts w:ascii="Arial" w:cs="Arial" w:eastAsia="Arial" w:hAnsi="Arial"/>
          <w:sz w:val="18"/>
          <w:szCs w:val="18"/>
          <w:color w:val="auto"/>
        </w:rPr>
        <w:t xml:space="preserve"> Investment grade countries</w:t>
      </w:r>
    </w:p>
    <w:p>
      <w:pPr>
        <w:spacing w:after="0" w:line="13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traditional client base of financial institutions represented 55% of the total Commercial Portfolio at the end of 1Q20, while quasi-sovereign corporate exposure represented 15% of the total, with the remainder in top tier corporates across the Region. The portfolio continued to be well-diversified across corporate sectors, with none representing more than 6% of the total Commercial Portfolio at the end of 1Q20.</w:t>
      </w:r>
    </w:p>
    <w:p>
      <w:pPr>
        <w:spacing w:after="0" w:line="16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Geographically, 55% of the portfolio is in investment grade countries. Exposure in Brazil, the Bank’s largest country-risk exposure, remained at 16% of the total Commercial Portfolio, of which 80% was with financial institutions at the end of 1Q20. Other relevant country-risk exposures are Colombia at 15%, Chile at 10%, Mexico at 9% and exposure in top-rated countries outside of Latin America (which relates to transactions carried out in Latin America) at 9%. During the last several quarters, the Bank shifted its portfolio origination towards lower-risk countries, where it was able to take advantage of good risk/return opportunities. Consequently, exposure in Argentina was reduced to 3% of the total Commercial Portfolio at the end of 1Q20, compared to 9% a year ago.</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VII for additional information relating to the Bank’s Commercial Portfolio distribution by country, and Exhibit IX for the Bank’s distribution of loan disbursements by country.</w:t>
      </w:r>
    </w:p>
    <w:p>
      <w:pPr>
        <w:spacing w:after="0" w:line="379"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8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1Q20</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4Q19</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1Q19</w:t>
            </w:r>
          </w:p>
        </w:tc>
        <w:tc>
          <w:tcPr>
            <w:tcW w:w="152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QoQ (%)</w:t>
            </w:r>
          </w:p>
        </w:tc>
        <w:tc>
          <w:tcPr>
            <w:tcW w:w="142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YoY (%)</w:t>
            </w:r>
          </w:p>
        </w:tc>
        <w:tc>
          <w:tcPr>
            <w:tcW w:w="0" w:type="dxa"/>
            <w:vAlign w:val="bottom"/>
          </w:tcPr>
          <w:p>
            <w:pPr>
              <w:spacing w:after="0"/>
              <w:rPr>
                <w:sz w:val="1"/>
                <w:szCs w:val="1"/>
                <w:color w:val="auto"/>
              </w:rPr>
            </w:pPr>
          </w:p>
        </w:tc>
      </w:tr>
      <w:tr>
        <w:trPr>
          <w:trHeight w:val="209"/>
        </w:trPr>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8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6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24.8</w:t>
            </w:r>
          </w:p>
        </w:tc>
        <w:tc>
          <w:tcPr>
            <w:tcW w:w="32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26.1</w:t>
            </w:r>
          </w:p>
        </w:tc>
        <w:tc>
          <w:tcPr>
            <w:tcW w:w="32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27.8</w:t>
            </w:r>
          </w:p>
        </w:tc>
        <w:tc>
          <w:tcPr>
            <w:tcW w:w="152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30"/>
        </w:trPr>
        <w:tc>
          <w:tcPr>
            <w:tcW w:w="38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w:t>
            </w:r>
          </w:p>
        </w:tc>
        <w:tc>
          <w:tcPr>
            <w:tcW w:w="1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3.3</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w:t>
            </w:r>
          </w:p>
        </w:tc>
        <w:tc>
          <w:tcPr>
            <w:tcW w:w="15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-47%</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0"/>
        </w:trPr>
        <w:tc>
          <w:tcPr>
            <w:tcW w:w="3880" w:type="dxa"/>
            <w:vAlign w:val="bottom"/>
            <w:vMerge w:val="restart"/>
          </w:tcPr>
          <w:p>
            <w:pPr>
              <w:spacing w:after="0"/>
              <w:rPr>
                <w:sz w:val="20"/>
                <w:szCs w:val="20"/>
                <w:color w:val="auto"/>
              </w:rPr>
            </w:pPr>
            <w:r>
              <w:rPr>
                <w:rFonts w:ascii="Arial" w:cs="Arial" w:eastAsia="Arial" w:hAnsi="Arial"/>
                <w:sz w:val="18"/>
                <w:szCs w:val="18"/>
                <w:b w:val="1"/>
                <w:bCs w:val="1"/>
                <w:color w:val="auto"/>
              </w:rPr>
              <w:t>Total revenues</w:t>
            </w:r>
          </w:p>
        </w:tc>
        <w:tc>
          <w:tcPr>
            <w:tcW w:w="1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388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28.1</w:t>
            </w:r>
          </w:p>
        </w:tc>
        <w:tc>
          <w:tcPr>
            <w:tcW w:w="140" w:type="dxa"/>
            <w:vAlign w:val="bottom"/>
            <w:vMerge w:val="continue"/>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32.4</w:t>
            </w:r>
          </w:p>
        </w:tc>
        <w:tc>
          <w:tcPr>
            <w:tcW w:w="140" w:type="dxa"/>
            <w:vAlign w:val="bottom"/>
            <w:vMerge w:val="continue"/>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30.4</w:t>
            </w:r>
          </w:p>
        </w:tc>
        <w:tc>
          <w:tcPr>
            <w:tcW w:w="220" w:type="dxa"/>
            <w:vAlign w:val="bottom"/>
            <w:vMerge w:val="continue"/>
          </w:tcPr>
          <w:p>
            <w:pPr>
              <w:spacing w:after="0"/>
              <w:rPr>
                <w:sz w:val="18"/>
                <w:szCs w:val="18"/>
                <w:color w:val="auto"/>
              </w:rPr>
            </w:pPr>
          </w:p>
        </w:tc>
        <w:tc>
          <w:tcPr>
            <w:tcW w:w="152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-13%</w:t>
            </w:r>
          </w:p>
        </w:tc>
        <w:tc>
          <w:tcPr>
            <w:tcW w:w="1420" w:type="dxa"/>
            <w:vAlign w:val="bottom"/>
            <w:gridSpan w:val="2"/>
          </w:tcPr>
          <w:p>
            <w:pPr>
              <w:jc w:val="right"/>
              <w:spacing w:after="0"/>
              <w:rPr>
                <w:sz w:val="20"/>
                <w:szCs w:val="20"/>
                <w:color w:val="auto"/>
              </w:rPr>
            </w:pPr>
            <w:r>
              <w:rPr>
                <w:rFonts w:ascii="Arial" w:cs="Arial" w:eastAsia="Arial" w:hAnsi="Arial"/>
                <w:sz w:val="18"/>
                <w:szCs w:val="18"/>
                <w:b w:val="1"/>
                <w:bCs w:val="1"/>
                <w:color w:val="auto"/>
              </w:rPr>
              <w:t>-7%</w:t>
            </w:r>
          </w:p>
        </w:tc>
        <w:tc>
          <w:tcPr>
            <w:tcW w:w="0" w:type="dxa"/>
            <w:vAlign w:val="bottom"/>
          </w:tcPr>
          <w:p>
            <w:pPr>
              <w:spacing w:after="0"/>
              <w:rPr>
                <w:sz w:val="1"/>
                <w:szCs w:val="1"/>
                <w:color w:val="auto"/>
              </w:rPr>
            </w:pPr>
          </w:p>
        </w:tc>
      </w:tr>
      <w:tr>
        <w:trPr>
          <w:trHeight w:val="216"/>
        </w:trPr>
        <w:tc>
          <w:tcPr>
            <w:tcW w:w="388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1"/>
              </w:rPr>
              <w:t>(Impairment loss) reversal on financial instruments</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0.1</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w:t>
            </w:r>
          </w:p>
        </w:tc>
        <w:tc>
          <w:tcPr>
            <w:tcW w:w="15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-95%</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0" w:type="dxa"/>
            <w:vAlign w:val="bottom"/>
          </w:tcPr>
          <w:p>
            <w:pPr>
              <w:spacing w:after="0"/>
              <w:rPr>
                <w:sz w:val="1"/>
                <w:szCs w:val="1"/>
                <w:color w:val="auto"/>
              </w:rPr>
            </w:pPr>
          </w:p>
        </w:tc>
      </w:tr>
      <w:tr>
        <w:trPr>
          <w:trHeight w:val="230"/>
        </w:trPr>
        <w:tc>
          <w:tcPr>
            <w:tcW w:w="388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1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(7.3)</w:t>
            </w: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(8.7)</w:t>
            </w: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(7.3)</w:t>
            </w:r>
          </w:p>
        </w:tc>
        <w:tc>
          <w:tcPr>
            <w:tcW w:w="1520" w:type="dxa"/>
            <w:vAlign w:val="bottom"/>
            <w:gridSpan w:val="2"/>
          </w:tcPr>
          <w:p>
            <w:pPr>
              <w:jc w:val="right"/>
              <w:ind w:right="50"/>
              <w:spacing w:after="0"/>
              <w:rPr>
                <w:sz w:val="20"/>
                <w:szCs w:val="20"/>
                <w:color w:val="auto"/>
              </w:rPr>
            </w:pPr>
            <w:r>
              <w:rPr>
                <w:rFonts w:ascii="Arial" w:cs="Arial" w:eastAsia="Arial" w:hAnsi="Arial"/>
                <w:sz w:val="18"/>
                <w:szCs w:val="18"/>
                <w:color w:val="auto"/>
              </w:rPr>
              <w:t>16%</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3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segment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w:t>
            </w:r>
          </w:p>
        </w:tc>
        <w:tc>
          <w:tcPr>
            <w:tcW w:w="1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0" w:type="dxa"/>
            <w:vAlign w:val="bottom"/>
          </w:tcPr>
          <w:p>
            <w:pPr>
              <w:spacing w:after="0"/>
              <w:rPr>
                <w:sz w:val="1"/>
                <w:szCs w:val="1"/>
                <w:color w:val="auto"/>
              </w:rPr>
            </w:pPr>
          </w:p>
        </w:tc>
      </w:tr>
      <w:tr>
        <w:trPr>
          <w:trHeight w:val="20"/>
        </w:trPr>
        <w:tc>
          <w:tcPr>
            <w:tcW w:w="3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right="80"/>
        <w:spacing w:after="0" w:line="275" w:lineRule="auto"/>
        <w:rPr>
          <w:sz w:val="20"/>
          <w:szCs w:val="20"/>
          <w:color w:val="auto"/>
        </w:rPr>
      </w:pPr>
      <w:r>
        <w:rPr>
          <w:rFonts w:ascii="Arial" w:cs="Arial" w:eastAsia="Arial" w:hAnsi="Arial"/>
          <w:sz w:val="17"/>
          <w:szCs w:val="17"/>
          <w:color w:val="auto"/>
        </w:rPr>
        <w:t>Commercial Business Segment’s result was $20.9 million for the 1Q20 (-19% QoQ; -6% YoY). The QoQ Profit decrease was mainly attributable to the negative impact of lower average market rates (LIBOR-based) in net interest income, partially offset by higher average lending volumes, as well as to lower fees affected by the seasonal nature of the structuring and syndication business. The YoY Profit decrease mostly relates to lower lending spreads resulting from the shifting of portfolio origination towards lower-risk countries, partly offset by higher average loan portfolio balances, offsetting the YoY increase in other income mainly driven by higher fees from the letters of credit and loan syndication businesses.</w:t>
      </w:r>
    </w:p>
    <w:p>
      <w:pPr>
        <w:spacing w:after="0" w:line="1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ind w:right="80"/>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78"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87" w:lineRule="exact"/>
        <w:rPr>
          <w:sz w:val="20"/>
          <w:szCs w:val="20"/>
          <w:color w:val="auto"/>
        </w:rPr>
      </w:pPr>
    </w:p>
    <w:p>
      <w:pPr>
        <w:jc w:val="both"/>
        <w:ind w:right="80"/>
        <w:spacing w:after="0" w:line="257" w:lineRule="auto"/>
        <w:rPr>
          <w:sz w:val="20"/>
          <w:szCs w:val="20"/>
          <w:color w:val="auto"/>
        </w:rPr>
      </w:pPr>
      <w:r>
        <w:rPr>
          <w:rFonts w:ascii="Arial" w:cs="Arial" w:eastAsia="Arial" w:hAnsi="Arial"/>
          <w:sz w:val="18"/>
          <w:szCs w:val="18"/>
          <w:color w:val="auto"/>
        </w:rPr>
        <w:t>Liquidity balances increased to $1,297 million at the end of 1Q20, up from $1,160 million at the end of 4Q19 and $771 million at the end of 1Q19, as the Bank favored liquidity preservation and implemented prudent liquidity management measures toward the end of the quarter, on the onset of the rapidly evolving adverse effects from Covid-19. Deposits placed with the Federal Reserve Bank of New York represented 98% at the end of 1Q20. As of these quarter-end dates, liquidity balances to total assets represented 19%, 16% and 12%, respectively, while the liquidity balances to total deposits ratio was 53%, 40% and 28%, respectively.</w:t>
      </w:r>
    </w:p>
    <w:p>
      <w:pPr>
        <w:spacing w:after="0" w:line="397"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The Investment Portfolio balances totaled $79 million as of March 31, 2020, down from $80 million as of December 31, 2019, and $100 million as of March 31, 2019. As of these dates, the Investment Portfolio accounted for 1% of total assets, mostly consisting of readily-quoted Latin American securities, out of which 68% represented sovereign or state-owned risk at the end of the 1Q20, compared to 72% a quarter ago and 76% a year ago (refer to Exhibit VIII for a per-country risk distribution of the Investment Portfolio).</w:t>
      </w:r>
    </w:p>
    <w:p>
      <w:pPr>
        <w:spacing w:after="0" w:line="187" w:lineRule="exact"/>
        <w:rPr>
          <w:sz w:val="20"/>
          <w:szCs w:val="20"/>
          <w:color w:val="auto"/>
        </w:rPr>
      </w:pPr>
    </w:p>
    <w:p>
      <w:pPr>
        <w:jc w:val="both"/>
        <w:ind w:right="80"/>
        <w:spacing w:after="0" w:line="255" w:lineRule="auto"/>
        <w:rPr>
          <w:sz w:val="20"/>
          <w:szCs w:val="20"/>
          <w:color w:val="auto"/>
        </w:rPr>
      </w:pPr>
      <w:r>
        <w:rPr>
          <w:rFonts w:ascii="Arial" w:cs="Arial" w:eastAsia="Arial" w:hAnsi="Arial"/>
          <w:sz w:val="18"/>
          <w:szCs w:val="18"/>
          <w:color w:val="auto"/>
        </w:rPr>
        <w:t>On the funding side, deposit balances totaled $2.5 billion at the end of 1Q20, down 15% and 10% from a quarter and year ago. Deposits placed by central banks and designees (i.e.: Class A shareholders of the Bank), represented 48% at the end of 1Q20, compared to 61% and 64% of total deposits a quarter and year ago, respectively. As of March 31, 2020, total deposits represented 44% of total funding sources, which compared to 48% and 52% of total funding sources a quarter and year ago, respectively. Average deposit balances remained stable, with a 5% decrease compared to 4Q19 average balances and a 4% decrease compared to 1Q19 average balances, representing 47% of total average funding sources in 1Q20 versus 50% and 49% in the comparative periods.</w:t>
      </w:r>
    </w:p>
    <w:p>
      <w:pPr>
        <w:spacing w:after="0" w:line="192"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Short- and medium-term borrowings and debt remained stable QoQ at $3.1 billion, and up 25% YoY, as the Bank relied on bond issuances in the Mexican and Japanese capital markets and several short- and medium-term bilateral transactions. Weighted average funding costs improved to 2.41% in 1Q20, down 28 bps and 94 bps from a quarter and year ago, respectively, mainly on decreased average LIBOR-based market rates and slightly lower funding spreads.</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98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40" w:type="dxa"/>
            <w:vAlign w:val="bottom"/>
          </w:tcPr>
          <w:p>
            <w:pPr>
              <w:spacing w:after="0"/>
              <w:rPr>
                <w:sz w:val="20"/>
                <w:szCs w:val="20"/>
                <w:color w:val="auto"/>
              </w:rPr>
            </w:pPr>
          </w:p>
        </w:tc>
        <w:tc>
          <w:tcPr>
            <w:tcW w:w="1180" w:type="dxa"/>
            <w:vAlign w:val="bottom"/>
            <w:gridSpan w:val="2"/>
          </w:tcPr>
          <w:p>
            <w:pPr>
              <w:jc w:val="right"/>
              <w:ind w:right="541"/>
              <w:spacing w:after="0"/>
              <w:rPr>
                <w:sz w:val="20"/>
                <w:szCs w:val="20"/>
                <w:color w:val="auto"/>
              </w:rPr>
            </w:pPr>
            <w:r>
              <w:rPr>
                <w:rFonts w:ascii="Arial" w:cs="Arial" w:eastAsia="Arial" w:hAnsi="Arial"/>
                <w:sz w:val="18"/>
                <w:szCs w:val="18"/>
                <w:b w:val="1"/>
                <w:bCs w:val="1"/>
                <w:color w:val="auto"/>
              </w:rPr>
              <w:t>1Q20</w:t>
            </w:r>
          </w:p>
        </w:tc>
        <w:tc>
          <w:tcPr>
            <w:tcW w:w="260" w:type="dxa"/>
            <w:vAlign w:val="bottom"/>
          </w:tcPr>
          <w:p>
            <w:pPr>
              <w:spacing w:after="0"/>
              <w:rPr>
                <w:sz w:val="20"/>
                <w:szCs w:val="20"/>
                <w:color w:val="auto"/>
              </w:rPr>
            </w:pPr>
          </w:p>
        </w:tc>
        <w:tc>
          <w:tcPr>
            <w:tcW w:w="1120" w:type="dxa"/>
            <w:vAlign w:val="bottom"/>
            <w:gridSpan w:val="2"/>
          </w:tcPr>
          <w:p>
            <w:pPr>
              <w:jc w:val="right"/>
              <w:ind w:right="481"/>
              <w:spacing w:after="0"/>
              <w:rPr>
                <w:sz w:val="20"/>
                <w:szCs w:val="20"/>
                <w:color w:val="auto"/>
              </w:rPr>
            </w:pPr>
            <w:r>
              <w:rPr>
                <w:rFonts w:ascii="Arial" w:cs="Arial" w:eastAsia="Arial" w:hAnsi="Arial"/>
                <w:sz w:val="18"/>
                <w:szCs w:val="18"/>
                <w:b w:val="1"/>
                <w:bCs w:val="1"/>
                <w:color w:val="auto"/>
              </w:rPr>
              <w:t>4Q19</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541"/>
              <w:spacing w:after="0"/>
              <w:rPr>
                <w:sz w:val="20"/>
                <w:szCs w:val="20"/>
                <w:color w:val="auto"/>
              </w:rPr>
            </w:pPr>
            <w:r>
              <w:rPr>
                <w:rFonts w:ascii="Arial" w:cs="Arial" w:eastAsia="Arial" w:hAnsi="Arial"/>
                <w:sz w:val="18"/>
                <w:szCs w:val="18"/>
                <w:b w:val="1"/>
                <w:bCs w:val="1"/>
                <w:color w:val="auto"/>
              </w:rPr>
              <w:t>1Q19</w:t>
            </w:r>
          </w:p>
        </w:tc>
        <w:tc>
          <w:tcPr>
            <w:tcW w:w="152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QoQ (%)</w:t>
            </w:r>
          </w:p>
        </w:tc>
        <w:tc>
          <w:tcPr>
            <w:tcW w:w="142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YoY (%)</w:t>
            </w:r>
          </w:p>
        </w:tc>
        <w:tc>
          <w:tcPr>
            <w:tcW w:w="0" w:type="dxa"/>
            <w:vAlign w:val="bottom"/>
          </w:tcPr>
          <w:p>
            <w:pPr>
              <w:spacing w:after="0"/>
              <w:rPr>
                <w:sz w:val="1"/>
                <w:szCs w:val="1"/>
                <w:color w:val="auto"/>
              </w:rPr>
            </w:pPr>
          </w:p>
        </w:tc>
      </w:tr>
      <w:tr>
        <w:trPr>
          <w:trHeight w:val="209"/>
        </w:trPr>
        <w:tc>
          <w:tcPr>
            <w:tcW w:w="38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80" w:type="dxa"/>
            <w:vAlign w:val="bottom"/>
            <w:gridSpan w:val="2"/>
          </w:tcPr>
          <w:p>
            <w:pPr>
              <w:ind w:left="180"/>
              <w:spacing w:after="0"/>
              <w:rPr>
                <w:sz w:val="20"/>
                <w:szCs w:val="20"/>
                <w:color w:val="auto"/>
              </w:rPr>
            </w:pPr>
            <w:r>
              <w:rPr>
                <w:rFonts w:ascii="Arial" w:cs="Arial" w:eastAsia="Arial" w:hAnsi="Arial"/>
                <w:sz w:val="18"/>
                <w:szCs w:val="18"/>
                <w:color w:val="auto"/>
              </w:rPr>
              <w:t>Net interest income</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21"/>
              <w:spacing w:after="0"/>
              <w:rPr>
                <w:sz w:val="20"/>
                <w:szCs w:val="20"/>
                <w:color w:val="auto"/>
              </w:rPr>
            </w:pPr>
            <w:r>
              <w:rPr>
                <w:rFonts w:ascii="Arial" w:cs="Arial" w:eastAsia="Arial" w:hAnsi="Arial"/>
                <w:sz w:val="18"/>
                <w:szCs w:val="18"/>
                <w:color w:val="auto"/>
              </w:rPr>
              <w:t>1.0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61"/>
              <w:spacing w:after="0"/>
              <w:rPr>
                <w:sz w:val="20"/>
                <w:szCs w:val="20"/>
                <w:color w:val="auto"/>
              </w:rPr>
            </w:pPr>
            <w:r>
              <w:rPr>
                <w:rFonts w:ascii="Arial" w:cs="Arial" w:eastAsia="Arial" w:hAnsi="Arial"/>
                <w:sz w:val="18"/>
                <w:szCs w:val="18"/>
                <w:color w:val="auto"/>
              </w:rPr>
              <w:t>0.8</w:t>
            </w:r>
          </w:p>
        </w:tc>
        <w:tc>
          <w:tcPr>
            <w:tcW w:w="32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0.2</w:t>
            </w:r>
          </w:p>
        </w:tc>
        <w:tc>
          <w:tcPr>
            <w:tcW w:w="1520" w:type="dxa"/>
            <w:vAlign w:val="bottom"/>
            <w:gridSpan w:val="2"/>
          </w:tcPr>
          <w:p>
            <w:pPr>
              <w:jc w:val="right"/>
              <w:ind w:right="50"/>
              <w:spacing w:after="0"/>
              <w:rPr>
                <w:sz w:val="20"/>
                <w:szCs w:val="20"/>
                <w:color w:val="auto"/>
              </w:rPr>
            </w:pPr>
            <w:r>
              <w:rPr>
                <w:rFonts w:ascii="Arial" w:cs="Arial" w:eastAsia="Arial" w:hAnsi="Arial"/>
                <w:sz w:val="18"/>
                <w:szCs w:val="18"/>
                <w:color w:val="auto"/>
              </w:rPr>
              <w:t>28%</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344%</w:t>
            </w:r>
          </w:p>
        </w:tc>
        <w:tc>
          <w:tcPr>
            <w:tcW w:w="0" w:type="dxa"/>
            <w:vAlign w:val="bottom"/>
          </w:tcPr>
          <w:p>
            <w:pPr>
              <w:spacing w:after="0"/>
              <w:rPr>
                <w:sz w:val="1"/>
                <w:szCs w:val="1"/>
                <w:color w:val="auto"/>
              </w:rPr>
            </w:pPr>
          </w:p>
        </w:tc>
      </w:tr>
      <w:tr>
        <w:trPr>
          <w:trHeight w:val="230"/>
        </w:trPr>
        <w:tc>
          <w:tcPr>
            <w:tcW w:w="39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Other income (expense)</w:t>
            </w:r>
          </w:p>
        </w:tc>
        <w:tc>
          <w:tcPr>
            <w:tcW w:w="2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(0.4)</w:t>
            </w: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(1.8)</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1.5</w:t>
            </w:r>
          </w:p>
        </w:tc>
        <w:tc>
          <w:tcPr>
            <w:tcW w:w="152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78%</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w:t>
            </w:r>
          </w:p>
        </w:tc>
        <w:tc>
          <w:tcPr>
            <w:tcW w:w="0" w:type="dxa"/>
            <w:vAlign w:val="bottom"/>
          </w:tcPr>
          <w:p>
            <w:pPr>
              <w:spacing w:after="0"/>
              <w:rPr>
                <w:sz w:val="1"/>
                <w:szCs w:val="1"/>
                <w:color w:val="auto"/>
              </w:rPr>
            </w:pPr>
          </w:p>
        </w:tc>
      </w:tr>
      <w:tr>
        <w:trPr>
          <w:trHeight w:val="20"/>
        </w:trPr>
        <w:tc>
          <w:tcPr>
            <w:tcW w:w="398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Total revenues</w:t>
            </w:r>
          </w:p>
        </w:tc>
        <w:tc>
          <w:tcPr>
            <w:tcW w:w="2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3980" w:type="dxa"/>
            <w:vAlign w:val="bottom"/>
            <w:gridSpan w:val="2"/>
            <w:vMerge w:val="continue"/>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0.6</w:t>
            </w:r>
          </w:p>
        </w:tc>
        <w:tc>
          <w:tcPr>
            <w:tcW w:w="200" w:type="dxa"/>
            <w:vAlign w:val="bottom"/>
            <w:vMerge w:val="continue"/>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gridSpan w:val="2"/>
          </w:tcPr>
          <w:p>
            <w:pPr>
              <w:jc w:val="right"/>
              <w:ind w:right="1"/>
              <w:spacing w:after="0"/>
              <w:rPr>
                <w:sz w:val="20"/>
                <w:szCs w:val="20"/>
                <w:color w:val="auto"/>
              </w:rPr>
            </w:pPr>
            <w:r>
              <w:rPr>
                <w:rFonts w:ascii="Arial" w:cs="Arial" w:eastAsia="Arial" w:hAnsi="Arial"/>
                <w:sz w:val="18"/>
                <w:szCs w:val="18"/>
                <w:b w:val="1"/>
                <w:bCs w:val="1"/>
                <w:color w:val="auto"/>
              </w:rPr>
              <w:t>(1.0)</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1.7</w:t>
            </w:r>
          </w:p>
        </w:tc>
        <w:tc>
          <w:tcPr>
            <w:tcW w:w="220" w:type="dxa"/>
            <w:vAlign w:val="bottom"/>
            <w:vMerge w:val="continue"/>
          </w:tcPr>
          <w:p>
            <w:pPr>
              <w:spacing w:after="0"/>
              <w:rPr>
                <w:sz w:val="18"/>
                <w:szCs w:val="18"/>
                <w:color w:val="auto"/>
              </w:rPr>
            </w:pPr>
          </w:p>
        </w:tc>
        <w:tc>
          <w:tcPr>
            <w:tcW w:w="152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166%</w:t>
            </w:r>
          </w:p>
        </w:tc>
        <w:tc>
          <w:tcPr>
            <w:tcW w:w="1420" w:type="dxa"/>
            <w:vAlign w:val="bottom"/>
            <w:gridSpan w:val="2"/>
          </w:tcPr>
          <w:p>
            <w:pPr>
              <w:jc w:val="right"/>
              <w:spacing w:after="0"/>
              <w:rPr>
                <w:sz w:val="20"/>
                <w:szCs w:val="20"/>
                <w:color w:val="auto"/>
              </w:rPr>
            </w:pPr>
            <w:r>
              <w:rPr>
                <w:rFonts w:ascii="Arial" w:cs="Arial" w:eastAsia="Arial" w:hAnsi="Arial"/>
                <w:sz w:val="18"/>
                <w:szCs w:val="18"/>
                <w:b w:val="1"/>
                <w:bCs w:val="1"/>
                <w:color w:val="auto"/>
              </w:rPr>
              <w:t>-62%</w:t>
            </w:r>
          </w:p>
        </w:tc>
        <w:tc>
          <w:tcPr>
            <w:tcW w:w="0" w:type="dxa"/>
            <w:vAlign w:val="bottom"/>
          </w:tcPr>
          <w:p>
            <w:pPr>
              <w:spacing w:after="0"/>
              <w:rPr>
                <w:sz w:val="1"/>
                <w:szCs w:val="1"/>
                <w:color w:val="auto"/>
              </w:rPr>
            </w:pPr>
          </w:p>
        </w:tc>
      </w:tr>
      <w:tr>
        <w:trPr>
          <w:trHeight w:val="216"/>
        </w:trPr>
        <w:tc>
          <w:tcPr>
            <w:tcW w:w="39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Reversal on financial instruments</w:t>
            </w: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0.0</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0.0</w:t>
            </w:r>
          </w:p>
        </w:tc>
        <w:tc>
          <w:tcPr>
            <w:tcW w:w="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0.0</w:t>
            </w:r>
          </w:p>
        </w:tc>
        <w:tc>
          <w:tcPr>
            <w:tcW w:w="152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n.m.</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29"/>
        </w:trPr>
        <w:tc>
          <w:tcPr>
            <w:tcW w:w="3980" w:type="dxa"/>
            <w:vAlign w:val="bottom"/>
            <w:gridSpan w:val="2"/>
          </w:tcPr>
          <w:p>
            <w:pPr>
              <w:ind w:left="180"/>
              <w:spacing w:after="0"/>
              <w:rPr>
                <w:sz w:val="20"/>
                <w:szCs w:val="20"/>
                <w:color w:val="auto"/>
              </w:rPr>
            </w:pPr>
            <w:r>
              <w:rPr>
                <w:rFonts w:ascii="Arial" w:cs="Arial" w:eastAsia="Arial" w:hAnsi="Arial"/>
                <w:sz w:val="18"/>
                <w:szCs w:val="18"/>
                <w:color w:val="auto"/>
              </w:rPr>
              <w:t>Operating expenses</w:t>
            </w:r>
          </w:p>
        </w:tc>
        <w:tc>
          <w:tcPr>
            <w:tcW w:w="240" w:type="dxa"/>
            <w:vAlign w:val="bottom"/>
          </w:tcPr>
          <w:p>
            <w:pPr>
              <w:spacing w:after="0"/>
              <w:rPr>
                <w:sz w:val="19"/>
                <w:szCs w:val="19"/>
                <w:color w:val="auto"/>
              </w:rPr>
            </w:pPr>
          </w:p>
        </w:tc>
        <w:tc>
          <w:tcPr>
            <w:tcW w:w="1180" w:type="dxa"/>
            <w:vAlign w:val="bottom"/>
            <w:gridSpan w:val="2"/>
          </w:tcPr>
          <w:p>
            <w:pPr>
              <w:jc w:val="right"/>
              <w:ind w:right="61"/>
              <w:spacing w:after="0"/>
              <w:rPr>
                <w:sz w:val="20"/>
                <w:szCs w:val="20"/>
                <w:color w:val="auto"/>
              </w:rPr>
            </w:pPr>
            <w:r>
              <w:rPr>
                <w:rFonts w:ascii="Arial" w:cs="Arial" w:eastAsia="Arial" w:hAnsi="Arial"/>
                <w:sz w:val="18"/>
                <w:szCs w:val="18"/>
                <w:color w:val="auto"/>
              </w:rPr>
              <w:t>(3.2)</w:t>
            </w:r>
          </w:p>
        </w:tc>
        <w:tc>
          <w:tcPr>
            <w:tcW w:w="260" w:type="dxa"/>
            <w:vAlign w:val="bottom"/>
          </w:tcPr>
          <w:p>
            <w:pPr>
              <w:spacing w:after="0"/>
              <w:rPr>
                <w:sz w:val="19"/>
                <w:szCs w:val="19"/>
                <w:color w:val="auto"/>
              </w:rPr>
            </w:pPr>
          </w:p>
        </w:tc>
        <w:tc>
          <w:tcPr>
            <w:tcW w:w="1120" w:type="dxa"/>
            <w:vAlign w:val="bottom"/>
            <w:gridSpan w:val="2"/>
          </w:tcPr>
          <w:p>
            <w:pPr>
              <w:jc w:val="right"/>
              <w:ind w:right="1"/>
              <w:spacing w:after="0"/>
              <w:rPr>
                <w:sz w:val="20"/>
                <w:szCs w:val="20"/>
                <w:color w:val="auto"/>
              </w:rPr>
            </w:pPr>
            <w:r>
              <w:rPr>
                <w:rFonts w:ascii="Arial" w:cs="Arial" w:eastAsia="Arial" w:hAnsi="Arial"/>
                <w:sz w:val="18"/>
                <w:szCs w:val="18"/>
                <w:color w:val="auto"/>
              </w:rPr>
              <w:t>(2.5)</w:t>
            </w: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gridSpan w:val="2"/>
          </w:tcPr>
          <w:p>
            <w:pPr>
              <w:jc w:val="right"/>
              <w:ind w:right="81"/>
              <w:spacing w:after="0"/>
              <w:rPr>
                <w:sz w:val="20"/>
                <w:szCs w:val="20"/>
                <w:color w:val="auto"/>
              </w:rPr>
            </w:pPr>
            <w:r>
              <w:rPr>
                <w:rFonts w:ascii="Arial" w:cs="Arial" w:eastAsia="Arial" w:hAnsi="Arial"/>
                <w:sz w:val="18"/>
                <w:szCs w:val="18"/>
                <w:color w:val="auto"/>
              </w:rPr>
              <w:t>(2.6)</w:t>
            </w:r>
          </w:p>
        </w:tc>
        <w:tc>
          <w:tcPr>
            <w:tcW w:w="1520" w:type="dxa"/>
            <w:vAlign w:val="bottom"/>
            <w:gridSpan w:val="2"/>
          </w:tcPr>
          <w:p>
            <w:pPr>
              <w:jc w:val="right"/>
              <w:ind w:right="50"/>
              <w:spacing w:after="0"/>
              <w:rPr>
                <w:sz w:val="20"/>
                <w:szCs w:val="20"/>
                <w:color w:val="auto"/>
              </w:rPr>
            </w:pPr>
            <w:r>
              <w:rPr>
                <w:rFonts w:ascii="Arial" w:cs="Arial" w:eastAsia="Arial" w:hAnsi="Arial"/>
                <w:sz w:val="18"/>
                <w:szCs w:val="18"/>
                <w:color w:val="auto"/>
              </w:rPr>
              <w:t>-26%</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23"/>
        </w:trPr>
        <w:tc>
          <w:tcPr>
            <w:tcW w:w="39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Loss for the segment</w:t>
            </w: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1F497D"/>
              </w:rPr>
              <w:t>(</w:t>
            </w:r>
            <w:r>
              <w:rPr>
                <w:rFonts w:ascii="Arial" w:cs="Arial" w:eastAsia="Arial" w:hAnsi="Arial"/>
                <w:sz w:val="18"/>
                <w:szCs w:val="18"/>
                <w:b w:val="1"/>
                <w:bCs w:val="1"/>
                <w:color w:val="000000"/>
              </w:rPr>
              <w:t>2.6</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1F497D"/>
              </w:rPr>
              <w:t>(</w:t>
            </w:r>
            <w:r>
              <w:rPr>
                <w:rFonts w:ascii="Arial" w:cs="Arial" w:eastAsia="Arial" w:hAnsi="Arial"/>
                <w:sz w:val="18"/>
                <w:szCs w:val="18"/>
                <w:b w:val="1"/>
                <w:bCs w:val="1"/>
                <w:color w:val="000000"/>
              </w:rPr>
              <w:t>3.5</w:t>
            </w:r>
          </w:p>
        </w:tc>
        <w:tc>
          <w:tcPr>
            <w:tcW w:w="140" w:type="dxa"/>
            <w:vAlign w:val="bottom"/>
            <w:tcBorders>
              <w:top w:val="single" w:sz="8" w:color="CCEEFF"/>
              <w:bottom w:val="single" w:sz="8" w:color="CCEEFF"/>
            </w:tcBorders>
            <w:shd w:val="clear" w:color="auto" w:fill="CCEEFF"/>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1F497D"/>
              </w:rPr>
              <w:t>(</w:t>
            </w:r>
            <w:r>
              <w:rPr>
                <w:rFonts w:ascii="Arial" w:cs="Arial" w:eastAsia="Arial" w:hAnsi="Arial"/>
                <w:sz w:val="18"/>
                <w:szCs w:val="18"/>
                <w:b w:val="1"/>
                <w:bCs w:val="1"/>
                <w:color w:val="000000"/>
              </w:rPr>
              <w:t>0.9</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w:t>
            </w:r>
          </w:p>
        </w:tc>
        <w:tc>
          <w:tcPr>
            <w:tcW w:w="1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0" w:type="dxa"/>
            <w:vAlign w:val="bottom"/>
          </w:tcPr>
          <w:p>
            <w:pPr>
              <w:spacing w:after="0"/>
              <w:rPr>
                <w:sz w:val="1"/>
                <w:szCs w:val="1"/>
                <w:color w:val="auto"/>
              </w:rPr>
            </w:pPr>
          </w:p>
        </w:tc>
      </w:tr>
      <w:tr>
        <w:trPr>
          <w:trHeight w:val="20"/>
        </w:trPr>
        <w:tc>
          <w:tcPr>
            <w:tcW w:w="38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404040"/>
        </w:rPr>
        <w:t>“n.m.” means not meaningful.</w:t>
      </w:r>
    </w:p>
    <w:p>
      <w:pPr>
        <w:spacing w:after="0" w:line="225"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Treasury Business Segment’s result was a $2.6 million loss for the 1Q20. The $0.9 million, or 27% quarterly improvement was mainly attributable to lower net losses in other financial instruments during the 1Q20 related to the Bank’s results on its hedging positions and investment securities. The $1.7 million decrease YoY was mainly associated to the positive results in its hedging position a year ago.</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60" w:type="dxa"/>
            <w:vAlign w:val="bottom"/>
            <w:gridSpan w:val="2"/>
          </w:tcPr>
          <w:p>
            <w:pPr>
              <w:spacing w:after="0"/>
              <w:rPr>
                <w:sz w:val="20"/>
                <w:szCs w:val="20"/>
                <w:color w:val="auto"/>
              </w:rPr>
            </w:pPr>
            <w:r>
              <w:rPr>
                <w:rFonts w:ascii="Arial" w:cs="Arial" w:eastAsia="Arial" w:hAnsi="Arial"/>
                <w:sz w:val="18"/>
                <w:szCs w:val="18"/>
                <w:b w:val="1"/>
                <w:bCs w:val="1"/>
                <w:color w:val="auto"/>
              </w:rPr>
              <w:t>NET INTEREST INCOME AND MARGINS</w:t>
            </w: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5"/>
        </w:trPr>
        <w:tc>
          <w:tcPr>
            <w:tcW w:w="3860" w:type="dxa"/>
            <w:vAlign w:val="bottom"/>
            <w:gridSpan w:val="2"/>
          </w:tcPr>
          <w:p>
            <w:pPr>
              <w:spacing w:after="0"/>
              <w:rPr>
                <w:sz w:val="20"/>
                <w:szCs w:val="20"/>
                <w:color w:val="auto"/>
              </w:rPr>
            </w:pPr>
            <w:r>
              <w:rPr>
                <w:rFonts w:ascii="Arial" w:cs="Arial" w:eastAsia="Arial" w:hAnsi="Arial"/>
                <w:sz w:val="18"/>
                <w:szCs w:val="18"/>
                <w:color w:val="auto"/>
              </w:rPr>
              <w:t>(US$ million, except percentages)</w:t>
            </w:r>
          </w:p>
        </w:tc>
        <w:tc>
          <w:tcPr>
            <w:tcW w:w="240" w:type="dxa"/>
            <w:vAlign w:val="bottom"/>
          </w:tcPr>
          <w:p>
            <w:pPr>
              <w:spacing w:after="0"/>
              <w:rPr>
                <w:sz w:val="24"/>
                <w:szCs w:val="24"/>
                <w:color w:val="auto"/>
              </w:rPr>
            </w:pPr>
          </w:p>
        </w:tc>
        <w:tc>
          <w:tcPr>
            <w:tcW w:w="126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1Q20</w:t>
            </w:r>
          </w:p>
        </w:tc>
        <w:tc>
          <w:tcPr>
            <w:tcW w:w="24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4Q19</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1Q19</w:t>
            </w:r>
          </w:p>
        </w:tc>
        <w:tc>
          <w:tcPr>
            <w:tcW w:w="1480" w:type="dxa"/>
            <w:vAlign w:val="bottom"/>
            <w:gridSpan w:val="2"/>
          </w:tcPr>
          <w:p>
            <w:pPr>
              <w:ind w:left="240"/>
              <w:spacing w:after="0"/>
              <w:rPr>
                <w:sz w:val="20"/>
                <w:szCs w:val="20"/>
                <w:color w:val="auto"/>
              </w:rPr>
            </w:pPr>
            <w:r>
              <w:rPr>
                <w:rFonts w:ascii="Arial" w:cs="Arial" w:eastAsia="Arial" w:hAnsi="Arial"/>
                <w:sz w:val="18"/>
                <w:szCs w:val="18"/>
                <w:b w:val="1"/>
                <w:bCs w:val="1"/>
                <w:color w:val="auto"/>
              </w:rPr>
              <w:t>QoQ (%)</w:t>
            </w:r>
          </w:p>
        </w:tc>
        <w:tc>
          <w:tcPr>
            <w:tcW w:w="140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YoY (%)</w:t>
            </w:r>
          </w:p>
        </w:tc>
      </w:tr>
      <w:tr>
        <w:trPr>
          <w:trHeight w:val="209"/>
        </w:trPr>
        <w:tc>
          <w:tcPr>
            <w:tcW w:w="37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right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3860" w:type="dxa"/>
            <w:vAlign w:val="bottom"/>
            <w:gridSpan w:val="2"/>
          </w:tcPr>
          <w:p>
            <w:pPr>
              <w:ind w:left="180"/>
              <w:spacing w:after="0"/>
              <w:rPr>
                <w:sz w:val="20"/>
                <w:szCs w:val="20"/>
                <w:color w:val="auto"/>
              </w:rPr>
            </w:pPr>
            <w:r>
              <w:rPr>
                <w:rFonts w:ascii="Arial" w:cs="Arial" w:eastAsia="Arial" w:hAnsi="Arial"/>
                <w:sz w:val="18"/>
                <w:szCs w:val="18"/>
                <w:color w:val="auto"/>
              </w:rPr>
              <w:t>Interest income</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59.0</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64.1</w:t>
            </w:r>
          </w:p>
        </w:tc>
        <w:tc>
          <w:tcPr>
            <w:tcW w:w="30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73.6</w:t>
            </w:r>
          </w:p>
        </w:tc>
        <w:tc>
          <w:tcPr>
            <w:tcW w:w="1480" w:type="dxa"/>
            <w:vAlign w:val="bottom"/>
            <w:gridSpan w:val="2"/>
          </w:tcPr>
          <w:p>
            <w:pPr>
              <w:ind w:left="1040"/>
              <w:spacing w:after="0"/>
              <w:rPr>
                <w:sz w:val="20"/>
                <w:szCs w:val="20"/>
                <w:color w:val="auto"/>
              </w:rPr>
            </w:pPr>
            <w:r>
              <w:rPr>
                <w:rFonts w:ascii="Arial" w:cs="Arial" w:eastAsia="Arial" w:hAnsi="Arial"/>
                <w:sz w:val="18"/>
                <w:szCs w:val="18"/>
                <w:color w:val="auto"/>
              </w:rPr>
              <w:t>-8%</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-20%</w:t>
            </w:r>
          </w:p>
        </w:tc>
      </w:tr>
      <w:tr>
        <w:trPr>
          <w:trHeight w:val="229"/>
        </w:trPr>
        <w:tc>
          <w:tcPr>
            <w:tcW w:w="38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Interest expense</w:t>
            </w:r>
          </w:p>
        </w:tc>
        <w:tc>
          <w:tcPr>
            <w:tcW w:w="24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(33.2)</w:t>
            </w: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(37.2)</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(45.5)</w:t>
            </w:r>
          </w:p>
        </w:tc>
        <w:tc>
          <w:tcPr>
            <w:tcW w:w="148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11%</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w:t>
            </w:r>
          </w:p>
        </w:tc>
      </w:tr>
      <w:tr>
        <w:trPr>
          <w:trHeight w:val="263"/>
        </w:trPr>
        <w:tc>
          <w:tcPr>
            <w:tcW w:w="386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Net Interest Income ("NII")</w:t>
            </w: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25.8</w:t>
            </w:r>
          </w:p>
        </w:tc>
        <w:tc>
          <w:tcPr>
            <w:tcW w:w="3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26.9</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28.0</w:t>
            </w:r>
          </w:p>
        </w:tc>
        <w:tc>
          <w:tcPr>
            <w:tcW w:w="30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8"/>
                <w:szCs w:val="18"/>
                <w:b w:val="1"/>
                <w:bCs w:val="1"/>
                <w:color w:val="auto"/>
                <w:w w:val="87"/>
              </w:rPr>
              <w:t>-4</w:t>
            </w:r>
          </w:p>
        </w:tc>
        <w:tc>
          <w:tcPr>
            <w:tcW w:w="280" w:type="dxa"/>
            <w:vAlign w:val="bottom"/>
            <w:tcBorders>
              <w:bottom w:val="single" w:sz="8" w:color="CCEEFF"/>
            </w:tcBorders>
          </w:tcPr>
          <w:p>
            <w:pPr>
              <w:jc w:val="right"/>
              <w:ind w:right="10"/>
              <w:spacing w:after="0"/>
              <w:rPr>
                <w:sz w:val="20"/>
                <w:szCs w:val="20"/>
                <w:color w:val="auto"/>
              </w:rPr>
            </w:pPr>
            <w:r>
              <w:rPr>
                <w:rFonts w:ascii="Arial" w:cs="Arial" w:eastAsia="Arial" w:hAnsi="Arial"/>
                <w:sz w:val="18"/>
                <w:szCs w:val="18"/>
                <w:b w:val="1"/>
                <w:bCs w:val="1"/>
                <w:color w:val="auto"/>
                <w:w w:val="99"/>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w:t>
            </w:r>
          </w:p>
        </w:tc>
        <w:tc>
          <w:tcPr>
            <w:tcW w:w="160" w:type="dxa"/>
            <w:vAlign w:val="bottom"/>
            <w:tcBorders>
              <w:bottom w:val="single" w:sz="8" w:color="CCEEFF"/>
            </w:tcBorders>
          </w:tcPr>
          <w:p>
            <w:pPr>
              <w:jc w:val="right"/>
              <w:spacing w:after="0"/>
              <w:rPr>
                <w:sz w:val="20"/>
                <w:szCs w:val="20"/>
                <w:color w:val="auto"/>
              </w:rPr>
            </w:pPr>
            <w:r>
              <w:rPr>
                <w:rFonts w:ascii="Arial" w:cs="Arial" w:eastAsia="Arial" w:hAnsi="Arial"/>
                <w:sz w:val="18"/>
                <w:szCs w:val="18"/>
                <w:b w:val="1"/>
                <w:bCs w:val="1"/>
                <w:color w:val="auto"/>
                <w:w w:val="87"/>
              </w:rPr>
              <w:t>%</w:t>
            </w:r>
          </w:p>
        </w:tc>
      </w:tr>
      <w:tr>
        <w:trPr>
          <w:trHeight w:val="196"/>
        </w:trPr>
        <w:tc>
          <w:tcPr>
            <w:tcW w:w="37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4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3860" w:type="dxa"/>
            <w:vAlign w:val="bottom"/>
            <w:gridSpan w:val="2"/>
          </w:tcPr>
          <w:p>
            <w:pPr>
              <w:spacing w:after="0"/>
              <w:rPr>
                <w:sz w:val="20"/>
                <w:szCs w:val="20"/>
                <w:color w:val="auto"/>
              </w:rPr>
            </w:pPr>
            <w:r>
              <w:rPr>
                <w:rFonts w:ascii="Arial" w:cs="Arial" w:eastAsia="Arial" w:hAnsi="Arial"/>
                <w:sz w:val="18"/>
                <w:szCs w:val="18"/>
                <w:b w:val="1"/>
                <w:bCs w:val="1"/>
                <w:color w:val="auto"/>
              </w:rPr>
              <w:t>Net Interest Margin ("NIM")</w:t>
            </w:r>
          </w:p>
        </w:tc>
        <w:tc>
          <w:tcPr>
            <w:tcW w:w="240" w:type="dxa"/>
            <w:vAlign w:val="bottom"/>
          </w:tcPr>
          <w:p>
            <w:pPr>
              <w:spacing w:after="0"/>
              <w:rPr>
                <w:sz w:val="19"/>
                <w:szCs w:val="19"/>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1.59%</w:t>
            </w:r>
          </w:p>
        </w:tc>
        <w:tc>
          <w:tcPr>
            <w:tcW w:w="24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1.65%</w:t>
            </w:r>
          </w:p>
        </w:tc>
        <w:tc>
          <w:tcPr>
            <w:tcW w:w="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1.74%</w:t>
            </w:r>
          </w:p>
        </w:tc>
        <w:tc>
          <w:tcPr>
            <w:tcW w:w="1480" w:type="dxa"/>
            <w:vAlign w:val="bottom"/>
            <w:gridSpan w:val="2"/>
          </w:tcPr>
          <w:p>
            <w:pPr>
              <w:ind w:left="1040"/>
              <w:spacing w:after="0"/>
              <w:rPr>
                <w:sz w:val="20"/>
                <w:szCs w:val="20"/>
                <w:color w:val="auto"/>
              </w:rPr>
            </w:pPr>
            <w:r>
              <w:rPr>
                <w:rFonts w:ascii="Arial" w:cs="Arial" w:eastAsia="Arial" w:hAnsi="Arial"/>
                <w:sz w:val="18"/>
                <w:szCs w:val="18"/>
                <w:b w:val="1"/>
                <w:bCs w:val="1"/>
                <w:color w:val="auto"/>
              </w:rPr>
              <w:t>-4%</w:t>
            </w:r>
          </w:p>
        </w:tc>
        <w:tc>
          <w:tcPr>
            <w:tcW w:w="1400" w:type="dxa"/>
            <w:vAlign w:val="bottom"/>
            <w:gridSpan w:val="2"/>
          </w:tcPr>
          <w:p>
            <w:pPr>
              <w:jc w:val="right"/>
              <w:spacing w:after="0"/>
              <w:rPr>
                <w:sz w:val="20"/>
                <w:szCs w:val="20"/>
                <w:color w:val="auto"/>
              </w:rPr>
            </w:pPr>
            <w:r>
              <w:rPr>
                <w:rFonts w:ascii="Arial" w:cs="Arial" w:eastAsia="Arial" w:hAnsi="Arial"/>
                <w:sz w:val="18"/>
                <w:szCs w:val="18"/>
                <w:b w:val="1"/>
                <w:bCs w:val="1"/>
                <w:color w:val="auto"/>
              </w:rPr>
              <w:t>-9%</w:t>
            </w:r>
          </w:p>
        </w:tc>
      </w:tr>
      <w:tr>
        <w:trPr>
          <w:trHeight w:val="20"/>
        </w:trPr>
        <w:tc>
          <w:tcPr>
            <w:tcW w:w="37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4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2" w:lineRule="exact"/>
        <w:rPr>
          <w:sz w:val="20"/>
          <w:szCs w:val="20"/>
          <w:color w:val="auto"/>
        </w:rPr>
      </w:pPr>
    </w:p>
    <w:p>
      <w:pPr>
        <w:ind w:right="100"/>
        <w:spacing w:after="0" w:line="308" w:lineRule="auto"/>
        <w:rPr>
          <w:sz w:val="20"/>
          <w:szCs w:val="20"/>
          <w:color w:val="auto"/>
        </w:rPr>
      </w:pPr>
      <w:r>
        <w:rPr>
          <w:rFonts w:ascii="Arial" w:cs="Arial" w:eastAsia="Arial" w:hAnsi="Arial"/>
          <w:sz w:val="17"/>
          <w:szCs w:val="17"/>
          <w:color w:val="auto"/>
        </w:rPr>
        <w:t>NII for the 1Q20 totaled $25.8 million (-4% QoQ; -8% YoY), with a NIM of 1.59% (-6bps QoQ; -15bps YoY). The quarterly decreases of NII and NIM were mostly associated to the net effect of lower average market rates (LIBOR-based) partially offset by higher average lending volumes.</w:t>
      </w:r>
    </w:p>
    <w:p>
      <w:pPr>
        <w:spacing w:after="0" w:line="355"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0" w:name="page11"/>
    <w:bookmarkEnd w:id="1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9"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32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w:t>
            </w:r>
          </w:p>
        </w:tc>
        <w:tc>
          <w:tcPr>
            <w:tcW w:w="220" w:type="dxa"/>
            <w:vAlign w:val="bottom"/>
            <w:tcBorders>
              <w:bottom w:val="single" w:sz="8" w:color="CCEEFF"/>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1Q20</w:t>
            </w:r>
          </w:p>
        </w:tc>
        <w:tc>
          <w:tcPr>
            <w:tcW w:w="320" w:type="dxa"/>
            <w:vAlign w:val="bottom"/>
            <w:tcBorders>
              <w:bottom w:val="single" w:sz="8" w:color="CCEEFF"/>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4Q19</w:t>
            </w:r>
          </w:p>
        </w:tc>
        <w:tc>
          <w:tcPr>
            <w:tcW w:w="320" w:type="dxa"/>
            <w:vAlign w:val="bottom"/>
            <w:tcBorders>
              <w:bottom w:val="single" w:sz="8" w:color="CCEEFF"/>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1Q19</w:t>
            </w:r>
          </w:p>
        </w:tc>
        <w:tc>
          <w:tcPr>
            <w:tcW w:w="20" w:type="dxa"/>
            <w:vAlign w:val="bottom"/>
            <w:tcBorders>
              <w:bottom w:val="single" w:sz="8" w:color="CCEEFF"/>
            </w:tcBorders>
          </w:tcPr>
          <w:p>
            <w:pPr>
              <w:spacing w:after="0"/>
              <w:rPr>
                <w:sz w:val="20"/>
                <w:szCs w:val="20"/>
                <w:color w:val="auto"/>
              </w:rPr>
            </w:pPr>
          </w:p>
        </w:tc>
        <w:tc>
          <w:tcPr>
            <w:tcW w:w="3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ind w:left="260"/>
              <w:spacing w:after="0"/>
              <w:rPr>
                <w:sz w:val="20"/>
                <w:szCs w:val="20"/>
                <w:color w:val="auto"/>
              </w:rPr>
            </w:pPr>
            <w:r>
              <w:rPr>
                <w:rFonts w:ascii="Arial" w:cs="Arial" w:eastAsia="Arial" w:hAnsi="Arial"/>
                <w:sz w:val="18"/>
                <w:szCs w:val="18"/>
                <w:b w:val="1"/>
                <w:bCs w:val="1"/>
                <w:color w:val="auto"/>
              </w:rPr>
              <w:t>QoQ (%)</w:t>
            </w:r>
          </w:p>
        </w:tc>
        <w:tc>
          <w:tcPr>
            <w:tcW w:w="4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ind w:left="280"/>
              <w:spacing w:after="0"/>
              <w:rPr>
                <w:sz w:val="20"/>
                <w:szCs w:val="20"/>
                <w:color w:val="auto"/>
              </w:rPr>
            </w:pPr>
            <w:r>
              <w:rPr>
                <w:rFonts w:ascii="Arial" w:cs="Arial" w:eastAsia="Arial" w:hAnsi="Arial"/>
                <w:sz w:val="18"/>
                <w:szCs w:val="18"/>
                <w:b w:val="1"/>
                <w:bCs w:val="1"/>
                <w:color w:val="auto"/>
              </w:rPr>
              <w:t>YoY (%)</w:t>
            </w:r>
          </w:p>
        </w:tc>
        <w:tc>
          <w:tcPr>
            <w:tcW w:w="180" w:type="dxa"/>
            <w:vAlign w:val="bottom"/>
            <w:tcBorders>
              <w:bottom w:val="single" w:sz="8" w:color="CCEEFF"/>
            </w:tcBorders>
          </w:tcPr>
          <w:p>
            <w:pPr>
              <w:spacing w:after="0"/>
              <w:rPr>
                <w:sz w:val="20"/>
                <w:szCs w:val="20"/>
                <w:color w:val="auto"/>
              </w:rPr>
            </w:pPr>
          </w:p>
        </w:tc>
      </w:tr>
      <w:tr>
        <w:trPr>
          <w:trHeight w:val="209"/>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Letters of credit fees</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3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3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w:t>
            </w:r>
          </w:p>
        </w:tc>
        <w:tc>
          <w:tcPr>
            <w:tcW w:w="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w w:val="94"/>
              </w:rPr>
              <w:t>14%</w:t>
            </w:r>
          </w:p>
        </w:tc>
      </w:tr>
      <w:tr>
        <w:trPr>
          <w:trHeight w:val="216"/>
        </w:trPr>
        <w:tc>
          <w:tcPr>
            <w:tcW w:w="3320" w:type="dxa"/>
            <w:vAlign w:val="bottom"/>
          </w:tcPr>
          <w:p>
            <w:pPr>
              <w:spacing w:after="0"/>
              <w:rPr>
                <w:sz w:val="20"/>
                <w:szCs w:val="20"/>
                <w:color w:val="auto"/>
              </w:rPr>
            </w:pPr>
            <w:r>
              <w:rPr>
                <w:rFonts w:ascii="Arial" w:cs="Arial" w:eastAsia="Arial" w:hAnsi="Arial"/>
                <w:sz w:val="18"/>
                <w:szCs w:val="18"/>
                <w:color w:val="auto"/>
              </w:rPr>
              <w:t>Loan syndication fees</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00" w:type="dxa"/>
            <w:vAlign w:val="bottom"/>
            <w:gridSpan w:val="2"/>
          </w:tcPr>
          <w:p>
            <w:pPr>
              <w:jc w:val="right"/>
              <w:ind w:right="320"/>
              <w:spacing w:after="0"/>
              <w:rPr>
                <w:sz w:val="20"/>
                <w:szCs w:val="20"/>
                <w:color w:val="auto"/>
              </w:rPr>
            </w:pPr>
            <w:r>
              <w:rPr>
                <w:rFonts w:ascii="Arial" w:cs="Arial" w:eastAsia="Arial" w:hAnsi="Arial"/>
                <w:sz w:val="18"/>
                <w:szCs w:val="18"/>
                <w:color w:val="auto"/>
              </w:rPr>
              <w:t>0.4</w:t>
            </w:r>
          </w:p>
        </w:tc>
        <w:tc>
          <w:tcPr>
            <w:tcW w:w="260" w:type="dxa"/>
            <w:vAlign w:val="bottom"/>
          </w:tcPr>
          <w:p>
            <w:pPr>
              <w:spacing w:after="0"/>
              <w:rPr>
                <w:sz w:val="18"/>
                <w:szCs w:val="18"/>
                <w:color w:val="auto"/>
              </w:rPr>
            </w:pPr>
          </w:p>
        </w:tc>
        <w:tc>
          <w:tcPr>
            <w:tcW w:w="1300" w:type="dxa"/>
            <w:vAlign w:val="bottom"/>
            <w:gridSpan w:val="2"/>
          </w:tcPr>
          <w:p>
            <w:pPr>
              <w:jc w:val="right"/>
              <w:ind w:right="320"/>
              <w:spacing w:after="0"/>
              <w:rPr>
                <w:sz w:val="20"/>
                <w:szCs w:val="20"/>
                <w:color w:val="auto"/>
              </w:rPr>
            </w:pPr>
            <w:r>
              <w:rPr>
                <w:rFonts w:ascii="Arial" w:cs="Arial" w:eastAsia="Arial" w:hAnsi="Arial"/>
                <w:sz w:val="18"/>
                <w:szCs w:val="18"/>
                <w:color w:val="auto"/>
              </w:rPr>
              <w:t>2.7</w:t>
            </w:r>
          </w:p>
        </w:tc>
        <w:tc>
          <w:tcPr>
            <w:tcW w:w="24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1940" w:type="dxa"/>
            <w:vAlign w:val="bottom"/>
            <w:gridSpan w:val="3"/>
          </w:tcPr>
          <w:p>
            <w:pPr>
              <w:jc w:val="right"/>
              <w:ind w:right="260"/>
              <w:spacing w:after="0"/>
              <w:rPr>
                <w:sz w:val="20"/>
                <w:szCs w:val="20"/>
                <w:color w:val="auto"/>
              </w:rPr>
            </w:pPr>
            <w:r>
              <w:rPr>
                <w:rFonts w:ascii="Arial" w:cs="Arial" w:eastAsia="Arial" w:hAnsi="Arial"/>
                <w:sz w:val="18"/>
                <w:szCs w:val="18"/>
                <w:color w:val="auto"/>
              </w:rPr>
              <w:t>-85%</w:t>
            </w:r>
          </w:p>
        </w:tc>
        <w:tc>
          <w:tcPr>
            <w:tcW w:w="1420" w:type="dxa"/>
            <w:vAlign w:val="bottom"/>
            <w:gridSpan w:val="2"/>
          </w:tcPr>
          <w:p>
            <w:pPr>
              <w:ind w:left="920"/>
              <w:spacing w:after="0"/>
              <w:rPr>
                <w:sz w:val="20"/>
                <w:szCs w:val="20"/>
                <w:color w:val="auto"/>
              </w:rPr>
            </w:pPr>
            <w:r>
              <w:rPr>
                <w:rFonts w:ascii="Arial" w:cs="Arial" w:eastAsia="Arial" w:hAnsi="Arial"/>
                <w:sz w:val="18"/>
                <w:szCs w:val="18"/>
                <w:color w:val="auto"/>
              </w:rPr>
              <w:t>n.m.</w:t>
            </w:r>
          </w:p>
        </w:tc>
      </w:tr>
      <w:tr>
        <w:trPr>
          <w:trHeight w:val="216"/>
        </w:trPr>
        <w:tc>
          <w:tcPr>
            <w:tcW w:w="3320" w:type="dxa"/>
            <w:vAlign w:val="bottom"/>
            <w:shd w:val="clear" w:color="auto" w:fill="CCEEFF"/>
          </w:tcPr>
          <w:p>
            <w:pPr>
              <w:spacing w:after="0"/>
              <w:rPr>
                <w:sz w:val="20"/>
                <w:szCs w:val="20"/>
                <w:color w:val="auto"/>
              </w:rPr>
            </w:pPr>
            <w:r>
              <w:rPr>
                <w:rFonts w:ascii="Arial" w:cs="Arial" w:eastAsia="Arial" w:hAnsi="Arial"/>
                <w:sz w:val="18"/>
                <w:szCs w:val="18"/>
                <w:color w:val="auto"/>
              </w:rPr>
              <w:t>Other commissions, net</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0.2</w:t>
            </w:r>
          </w:p>
        </w:tc>
        <w:tc>
          <w:tcPr>
            <w:tcW w:w="2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0.2</w:t>
            </w:r>
          </w:p>
        </w:tc>
        <w:tc>
          <w:tcPr>
            <w:tcW w:w="2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0.2</w:t>
            </w:r>
          </w:p>
        </w:tc>
        <w:tc>
          <w:tcPr>
            <w:tcW w:w="194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24%</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w w:val="94"/>
              </w:rPr>
              <w:t>15%</w:t>
            </w:r>
          </w:p>
        </w:tc>
      </w:tr>
      <w:tr>
        <w:trPr>
          <w:trHeight w:val="243"/>
        </w:trPr>
        <w:tc>
          <w:tcPr>
            <w:tcW w:w="332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4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3.1</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5.4</w:t>
            </w:r>
          </w:p>
        </w:tc>
        <w:tc>
          <w:tcPr>
            <w:tcW w:w="240" w:type="dxa"/>
            <w:vAlign w:val="bottom"/>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2.4</w:t>
            </w:r>
          </w:p>
        </w:tc>
        <w:tc>
          <w:tcPr>
            <w:tcW w:w="1940" w:type="dxa"/>
            <w:vAlign w:val="bottom"/>
            <w:gridSpan w:val="3"/>
          </w:tcPr>
          <w:p>
            <w:pPr>
              <w:jc w:val="right"/>
              <w:ind w:right="220"/>
              <w:spacing w:after="0" w:line="243" w:lineRule="exact"/>
              <w:rPr>
                <w:sz w:val="20"/>
                <w:szCs w:val="20"/>
                <w:color w:val="auto"/>
              </w:rPr>
            </w:pPr>
            <w:r>
              <w:rPr>
                <w:rFonts w:ascii="Arial" w:cs="Arial" w:eastAsia="Arial" w:hAnsi="Arial"/>
                <w:sz w:val="15"/>
                <w:szCs w:val="15"/>
                <w:b w:val="1"/>
                <w:bCs w:val="1"/>
                <w:color w:val="auto"/>
              </w:rPr>
              <w:t>-43</w:t>
            </w:r>
            <w:r>
              <w:rPr>
                <w:rFonts w:ascii="Arial" w:cs="Arial" w:eastAsia="Arial" w:hAnsi="Arial"/>
                <w:sz w:val="28"/>
                <w:szCs w:val="28"/>
                <w:b w:val="1"/>
                <w:bCs w:val="1"/>
                <w:color w:val="auto"/>
                <w:vertAlign w:val="superscript"/>
              </w:rPr>
              <w:t>%</w:t>
            </w:r>
          </w:p>
        </w:tc>
        <w:tc>
          <w:tcPr>
            <w:tcW w:w="1420" w:type="dxa"/>
            <w:vAlign w:val="bottom"/>
            <w:gridSpan w:val="2"/>
          </w:tcPr>
          <w:p>
            <w:pPr>
              <w:ind w:left="1060"/>
              <w:spacing w:after="0" w:line="243" w:lineRule="exact"/>
              <w:rPr>
                <w:sz w:val="20"/>
                <w:szCs w:val="20"/>
                <w:color w:val="auto"/>
              </w:rPr>
            </w:pPr>
            <w:r>
              <w:rPr>
                <w:rFonts w:ascii="Arial" w:cs="Arial" w:eastAsia="Arial" w:hAnsi="Arial"/>
                <w:sz w:val="15"/>
                <w:szCs w:val="15"/>
                <w:b w:val="1"/>
                <w:bCs w:val="1"/>
                <w:color w:val="auto"/>
              </w:rPr>
              <w:t>31</w:t>
            </w:r>
            <w:r>
              <w:rPr>
                <w:rFonts w:ascii="Arial" w:cs="Arial" w:eastAsia="Arial" w:hAnsi="Arial"/>
                <w:sz w:val="28"/>
                <w:szCs w:val="28"/>
                <w:b w:val="1"/>
                <w:bCs w:val="1"/>
                <w:color w:val="auto"/>
                <w:vertAlign w:val="superscript"/>
              </w:rPr>
              <w:t>%</w:t>
            </w:r>
          </w:p>
        </w:tc>
      </w:tr>
      <w:tr>
        <w:trPr>
          <w:trHeight w:val="20"/>
        </w:trPr>
        <w:tc>
          <w:tcPr>
            <w:tcW w:w="3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Fees and commissions income totaled $3.1 million for 1Q20, a 31% YoY increase driven by higher fees from letters of credit (+14% YoY) and loan syndication (+$0.4 million). The 43% QoQ decrease was generally affected by the seasonal nature from the syndication business, despite a good performance from the Bank’s letters of credit business.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PORTFOLIO QUALITY AND TOTAL ALLOWANCE FOR LOSSES</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20" w:type="dxa"/>
            <w:vAlign w:val="bottom"/>
          </w:tcPr>
          <w:p>
            <w:pPr>
              <w:spacing w:after="0"/>
              <w:rPr>
                <w:sz w:val="20"/>
                <w:szCs w:val="20"/>
                <w:color w:val="auto"/>
              </w:rPr>
            </w:pPr>
            <w:r>
              <w:rPr>
                <w:rFonts w:ascii="Arial" w:cs="Arial" w:eastAsia="Arial" w:hAnsi="Arial"/>
                <w:sz w:val="18"/>
                <w:szCs w:val="18"/>
                <w:color w:val="auto"/>
              </w:rPr>
              <w:t>(US$ million, except percentages)</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31-Mar-20</w:t>
            </w:r>
          </w:p>
        </w:tc>
        <w:tc>
          <w:tcPr>
            <w:tcW w:w="160" w:type="dxa"/>
            <w:vAlign w:val="bottom"/>
          </w:tcPr>
          <w:p>
            <w:pPr>
              <w:spacing w:after="0"/>
              <w:rPr>
                <w:sz w:val="20"/>
                <w:szCs w:val="20"/>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4"/>
              </w:rPr>
              <w:t>31-Dec-19</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4"/>
              </w:rPr>
              <w:t>30-Sep-19</w:t>
            </w:r>
          </w:p>
        </w:tc>
        <w:tc>
          <w:tcPr>
            <w:tcW w:w="160" w:type="dxa"/>
            <w:vAlign w:val="bottom"/>
          </w:tcPr>
          <w:p>
            <w:pPr>
              <w:spacing w:after="0"/>
              <w:rPr>
                <w:sz w:val="20"/>
                <w:szCs w:val="20"/>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5"/>
              </w:rPr>
              <w:t>30-Jun-19</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31-Mar-19</w:t>
            </w:r>
          </w:p>
        </w:tc>
      </w:tr>
      <w:tr>
        <w:trPr>
          <w:trHeight w:val="210"/>
        </w:trPr>
        <w:tc>
          <w:tcPr>
            <w:tcW w:w="4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300"/>
              <w:spacing w:after="0"/>
              <w:rPr>
                <w:sz w:val="20"/>
                <w:szCs w:val="20"/>
                <w:color w:val="auto"/>
              </w:rPr>
            </w:pPr>
            <w:r>
              <w:rPr>
                <w:rFonts w:ascii="Arial" w:cs="Arial" w:eastAsia="Arial" w:hAnsi="Arial"/>
                <w:sz w:val="18"/>
                <w:szCs w:val="18"/>
                <w:color w:val="auto"/>
              </w:rPr>
              <w:t>99.3</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101.4</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300"/>
              <w:spacing w:after="0"/>
              <w:rPr>
                <w:sz w:val="20"/>
                <w:szCs w:val="20"/>
                <w:color w:val="auto"/>
              </w:rPr>
            </w:pPr>
            <w:r>
              <w:rPr>
                <w:rFonts w:ascii="Arial" w:cs="Arial" w:eastAsia="Arial" w:hAnsi="Arial"/>
                <w:sz w:val="18"/>
                <w:szCs w:val="18"/>
                <w:color w:val="auto"/>
              </w:rPr>
              <w:t>103.3</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102.3</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100.8</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0.6</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0.5</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0.9</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w:t>
            </w:r>
          </w:p>
        </w:tc>
      </w:tr>
      <w:tr>
        <w:trPr>
          <w:trHeight w:val="229"/>
        </w:trPr>
        <w:tc>
          <w:tcPr>
            <w:tcW w:w="4820" w:type="dxa"/>
            <w:vAlign w:val="bottom"/>
          </w:tcPr>
          <w:p>
            <w:pPr>
              <w:spacing w:after="0"/>
              <w:rPr>
                <w:sz w:val="20"/>
                <w:szCs w:val="20"/>
                <w:color w:val="auto"/>
              </w:rPr>
            </w:pPr>
            <w:r>
              <w:rPr>
                <w:rFonts w:ascii="Arial" w:cs="Arial" w:eastAsia="Arial" w:hAnsi="Arial"/>
                <w:sz w:val="18"/>
                <w:szCs w:val="18"/>
                <w:color w:val="auto"/>
              </w:rPr>
              <w:t>Write-offs, net of recoveries</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60" w:type="dxa"/>
            <w:vAlign w:val="bottom"/>
          </w:tcPr>
          <w:p>
            <w:pPr>
              <w:spacing w:after="0"/>
              <w:rPr>
                <w:sz w:val="19"/>
                <w:szCs w:val="19"/>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(2.4)</w:t>
            </w:r>
          </w:p>
        </w:tc>
        <w:tc>
          <w:tcPr>
            <w:tcW w:w="160" w:type="dxa"/>
            <w:vAlign w:val="bottom"/>
          </w:tcPr>
          <w:p>
            <w:pPr>
              <w:spacing w:after="0"/>
              <w:rPr>
                <w:sz w:val="19"/>
                <w:szCs w:val="19"/>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r>
      <w:tr>
        <w:trPr>
          <w:trHeight w:val="223"/>
        </w:trPr>
        <w:tc>
          <w:tcPr>
            <w:tcW w:w="4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99.9</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101.4</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197"/>
        </w:trPr>
        <w:tc>
          <w:tcPr>
            <w:tcW w:w="4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80" w:type="dxa"/>
            <w:vAlign w:val="bottom"/>
          </w:tcPr>
          <w:p>
            <w:pPr>
              <w:spacing w:after="0"/>
              <w:rPr>
                <w:sz w:val="17"/>
                <w:szCs w:val="17"/>
                <w:color w:val="auto"/>
              </w:rPr>
            </w:pPr>
          </w:p>
        </w:tc>
      </w:tr>
      <w:tr>
        <w:trPr>
          <w:trHeight w:val="198"/>
        </w:trPr>
        <w:tc>
          <w:tcPr>
            <w:tcW w:w="482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8"/>
              </w:rPr>
              <w:t>Allowance for loan commitments and financial guarantee</w:t>
            </w: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34"/>
        </w:trPr>
        <w:tc>
          <w:tcPr>
            <w:tcW w:w="4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contract losses</w:t>
            </w:r>
          </w:p>
        </w:tc>
        <w:tc>
          <w:tcPr>
            <w:tcW w:w="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2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300"/>
              <w:spacing w:after="0"/>
              <w:rPr>
                <w:sz w:val="20"/>
                <w:szCs w:val="20"/>
                <w:color w:val="auto"/>
              </w:rPr>
            </w:pPr>
            <w:r>
              <w:rPr>
                <w:rFonts w:ascii="Arial" w:cs="Arial" w:eastAsia="Arial" w:hAnsi="Arial"/>
                <w:sz w:val="18"/>
                <w:szCs w:val="18"/>
                <w:color w:val="auto"/>
              </w:rPr>
              <w:t>3.0</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2.7</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300"/>
              <w:spacing w:after="0"/>
              <w:rPr>
                <w:sz w:val="20"/>
                <w:szCs w:val="20"/>
                <w:color w:val="auto"/>
              </w:rPr>
            </w:pPr>
            <w:r>
              <w:rPr>
                <w:rFonts w:ascii="Arial" w:cs="Arial" w:eastAsia="Arial" w:hAnsi="Arial"/>
                <w:sz w:val="18"/>
                <w:szCs w:val="18"/>
                <w:color w:val="auto"/>
              </w:rPr>
              <w:t>2.6</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2.7</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3.3</w:t>
            </w:r>
          </w:p>
        </w:tc>
      </w:tr>
      <w:tr>
        <w:trPr>
          <w:trHeight w:val="230"/>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0.1</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w:t>
            </w:r>
          </w:p>
        </w:tc>
      </w:tr>
      <w:tr>
        <w:trPr>
          <w:trHeight w:val="263"/>
        </w:trPr>
        <w:tc>
          <w:tcPr>
            <w:tcW w:w="48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180" w:type="dxa"/>
            <w:vAlign w:val="bottom"/>
            <w:tcBorders>
              <w:bottom w:val="single" w:sz="8" w:color="CCEEFF"/>
            </w:tcBorders>
          </w:tcPr>
          <w:p>
            <w:pPr>
              <w:spacing w:after="0"/>
              <w:rPr>
                <w:sz w:val="22"/>
                <w:szCs w:val="22"/>
                <w:color w:val="auto"/>
              </w:rPr>
            </w:pPr>
          </w:p>
        </w:tc>
      </w:tr>
      <w:tr>
        <w:trPr>
          <w:trHeight w:val="210"/>
        </w:trPr>
        <w:tc>
          <w:tcPr>
            <w:tcW w:w="4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b w:val="1"/>
                <w:bCs w:val="1"/>
                <w:color w:val="auto"/>
              </w:rPr>
              <w:t>Allowance for Investment Portfolio losses</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period</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0.1</w:t>
            </w: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0.3</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0.3</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0.3</w:t>
            </w:r>
          </w:p>
        </w:tc>
      </w:tr>
      <w:tr>
        <w:trPr>
          <w:trHeight w:val="229"/>
        </w:trPr>
        <w:tc>
          <w:tcPr>
            <w:tcW w:w="4820" w:type="dxa"/>
            <w:vAlign w:val="bottom"/>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160" w:type="dxa"/>
            <w:vAlign w:val="bottom"/>
          </w:tcPr>
          <w:p>
            <w:pPr>
              <w:spacing w:after="0"/>
              <w:rPr>
                <w:sz w:val="19"/>
                <w:szCs w:val="19"/>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160" w:type="dxa"/>
            <w:vAlign w:val="bottom"/>
          </w:tcPr>
          <w:p>
            <w:pPr>
              <w:spacing w:after="0"/>
              <w:rPr>
                <w:sz w:val="19"/>
                <w:szCs w:val="19"/>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(0.0)</w:t>
            </w:r>
          </w:p>
        </w:tc>
      </w:tr>
      <w:tr>
        <w:trPr>
          <w:trHeight w:val="223"/>
        </w:trPr>
        <w:tc>
          <w:tcPr>
            <w:tcW w:w="4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0.1</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0.3</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236"/>
        </w:trPr>
        <w:tc>
          <w:tcPr>
            <w:tcW w:w="482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300" w:type="dxa"/>
            <w:vAlign w:val="bottom"/>
            <w:tcBorders>
              <w:bottom w:val="single" w:sz="8" w:color="CCEEFF"/>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4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300" w:type="dxa"/>
            <w:vAlign w:val="bottom"/>
            <w:tcBorders>
              <w:bottom w:val="single" w:sz="8" w:color="CCEEFF"/>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4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80" w:type="dxa"/>
            <w:vAlign w:val="bottom"/>
            <w:tcBorders>
              <w:bottom w:val="single" w:sz="8" w:color="CCEEFF"/>
            </w:tcBorders>
          </w:tcPr>
          <w:p>
            <w:pPr>
              <w:spacing w:after="0"/>
              <w:rPr>
                <w:sz w:val="20"/>
                <w:szCs w:val="20"/>
                <w:color w:val="auto"/>
              </w:rPr>
            </w:pPr>
          </w:p>
        </w:tc>
      </w:tr>
      <w:tr>
        <w:trPr>
          <w:trHeight w:val="197"/>
        </w:trPr>
        <w:tc>
          <w:tcPr>
            <w:tcW w:w="4820" w:type="dxa"/>
            <w:vAlign w:val="bottom"/>
            <w:tcBorders>
              <w:bottom w:val="single" w:sz="8" w:color="CCEEFF"/>
            </w:tcBorders>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Total allowance for losses</w:t>
            </w:r>
          </w:p>
        </w:tc>
        <w:tc>
          <w:tcPr>
            <w:tcW w:w="12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102.5</w:t>
            </w:r>
          </w:p>
        </w:tc>
        <w:tc>
          <w:tcPr>
            <w:tcW w:w="3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102.5</w:t>
            </w:r>
          </w:p>
        </w:tc>
        <w:tc>
          <w:tcPr>
            <w:tcW w:w="24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w w:val="79"/>
              </w:rPr>
              <w:t>$</w:t>
            </w: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104.4</w:t>
            </w:r>
          </w:p>
        </w:tc>
        <w:tc>
          <w:tcPr>
            <w:tcW w:w="300" w:type="dxa"/>
            <w:vAlign w:val="bottom"/>
            <w:tcBorders>
              <w:bottom w:val="single" w:sz="8" w:color="CCEEFF"/>
            </w:tcBorders>
            <w:shd w:val="clear" w:color="auto" w:fill="CCEEFF"/>
          </w:tcPr>
          <w:p>
            <w:pPr>
              <w:spacing w:after="0"/>
              <w:rPr>
                <w:sz w:val="17"/>
                <w:szCs w:val="17"/>
                <w:color w:val="auto"/>
              </w:rPr>
            </w:pPr>
          </w:p>
        </w:tc>
        <w:tc>
          <w:tcPr>
            <w:tcW w:w="1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w w:val="79"/>
              </w:rPr>
              <w:t>$</w:t>
            </w: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106.2</w:t>
            </w:r>
          </w:p>
        </w:tc>
        <w:tc>
          <w:tcPr>
            <w:tcW w:w="24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w w:val="79"/>
              </w:rPr>
              <w:t>$</w:t>
            </w:r>
          </w:p>
        </w:tc>
        <w:tc>
          <w:tcPr>
            <w:tcW w:w="8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105.3</w:t>
            </w:r>
          </w:p>
        </w:tc>
        <w:tc>
          <w:tcPr>
            <w:tcW w:w="180" w:type="dxa"/>
            <w:vAlign w:val="bottom"/>
            <w:tcBorders>
              <w:bottom w:val="single" w:sz="8" w:color="CCEEFF"/>
            </w:tcBorders>
            <w:shd w:val="clear" w:color="auto" w:fill="CCEEFF"/>
          </w:tcPr>
          <w:p>
            <w:pPr>
              <w:spacing w:after="0"/>
              <w:rPr>
                <w:sz w:val="17"/>
                <w:szCs w:val="17"/>
                <w:color w:val="auto"/>
              </w:rPr>
            </w:pPr>
          </w:p>
        </w:tc>
      </w:tr>
      <w:tr>
        <w:trPr>
          <w:trHeight w:val="20"/>
        </w:trPr>
        <w:tc>
          <w:tcPr>
            <w:tcW w:w="4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210"/>
        </w:trPr>
        <w:tc>
          <w:tcPr>
            <w:tcW w:w="4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allowance for losses to Credit Portfolio</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1.73%</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1.56%</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1.67%</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1.70%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1.73%</w:t>
            </w:r>
          </w:p>
        </w:tc>
      </w:tr>
      <w:tr>
        <w:trPr>
          <w:trHeight w:val="216"/>
        </w:trPr>
        <w:tc>
          <w:tcPr>
            <w:tcW w:w="4820" w:type="dxa"/>
            <w:vAlign w:val="bottom"/>
          </w:tcPr>
          <w:p>
            <w:pPr>
              <w:spacing w:after="0"/>
              <w:rPr>
                <w:sz w:val="20"/>
                <w:szCs w:val="20"/>
                <w:color w:val="auto"/>
              </w:rPr>
            </w:pPr>
            <w:r>
              <w:rPr>
                <w:rFonts w:ascii="Arial" w:cs="Arial" w:eastAsia="Arial" w:hAnsi="Arial"/>
                <w:sz w:val="18"/>
                <w:szCs w:val="18"/>
                <w:b w:val="1"/>
                <w:bCs w:val="1"/>
                <w:color w:val="auto"/>
              </w:rPr>
              <w:t>Credit-impaired loans to Loan Portfolio</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1.16%</w:t>
            </w:r>
          </w:p>
        </w:tc>
        <w:tc>
          <w:tcPr>
            <w:tcW w:w="160" w:type="dxa"/>
            <w:vAlign w:val="bottom"/>
          </w:tcPr>
          <w:p>
            <w:pPr>
              <w:spacing w:after="0"/>
              <w:rPr>
                <w:sz w:val="18"/>
                <w:szCs w:val="18"/>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1.05%</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1.11%</w:t>
            </w:r>
          </w:p>
        </w:tc>
        <w:tc>
          <w:tcPr>
            <w:tcW w:w="160" w:type="dxa"/>
            <w:vAlign w:val="bottom"/>
          </w:tcPr>
          <w:p>
            <w:pPr>
              <w:spacing w:after="0"/>
              <w:rPr>
                <w:sz w:val="18"/>
                <w:szCs w:val="18"/>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1.16%</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b w:val="1"/>
                <w:bCs w:val="1"/>
                <w:color w:val="auto"/>
              </w:rPr>
              <w:t>1.18%</w:t>
            </w:r>
          </w:p>
        </w:tc>
      </w:tr>
      <w:tr>
        <w:trPr>
          <w:trHeight w:val="229"/>
        </w:trPr>
        <w:tc>
          <w:tcPr>
            <w:tcW w:w="4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6"/>
              </w:rPr>
              <w:t>Total allowance for losses to credit-impaired loans (times)</w:t>
            </w:r>
          </w:p>
        </w:tc>
        <w:tc>
          <w:tcPr>
            <w:tcW w:w="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1.7</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1.7</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b w:val="1"/>
                <w:bCs w:val="1"/>
                <w:color w:val="auto"/>
              </w:rPr>
              <w:t>1.7</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1.6</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1.6</w:t>
            </w:r>
          </w:p>
        </w:tc>
      </w:tr>
    </w:tbl>
    <w:p>
      <w:pPr>
        <w:spacing w:after="0" w:line="202"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The total allowance for credit losses totaled $102.5 million, representing a coverage ratio to the Credit Portfolio of 1.73% as of March 31, 2020, compared to $102.5 million, or 1.56% of the Credit Portfolio a quarter ago and compared to $105.3 million, or 1.73% of the Credit Portfolio a year ago. The 17 bps QoQ coverage ratio increase was mostly associated to higher provision requirements on revised outlook for certain industries mostly impacted by Covid-19, partially offset by reversal in the collectively assessed provision from lower EoP portfolio balances.</w:t>
      </w:r>
    </w:p>
    <w:p>
      <w:pPr>
        <w:spacing w:after="0" w:line="171" w:lineRule="exact"/>
        <w:rPr>
          <w:sz w:val="20"/>
          <w:szCs w:val="20"/>
          <w:color w:val="auto"/>
        </w:rPr>
      </w:pPr>
    </w:p>
    <w:p>
      <w:pPr>
        <w:jc w:val="both"/>
        <w:ind w:right="80"/>
        <w:spacing w:after="0" w:line="286" w:lineRule="auto"/>
        <w:rPr>
          <w:sz w:val="20"/>
          <w:szCs w:val="20"/>
          <w:color w:val="auto"/>
        </w:rPr>
      </w:pPr>
      <w:r>
        <w:rPr>
          <w:rFonts w:ascii="Arial" w:cs="Arial" w:eastAsia="Arial" w:hAnsi="Arial"/>
          <w:sz w:val="17"/>
          <w:szCs w:val="17"/>
          <w:color w:val="auto"/>
        </w:rPr>
        <w:t>Credit-impaired Loans, also referred to as Non-Performing Loans or NPLs, remained unchanged QoQ at $61.8 million, now representing 1.16% of lower total Loan Portfolio balances at the end of 1Q20. This compares to $64.7 million, or 1.18% of total Loan Portfolio, a year ago. Total allowance for credit losses was 1.7 times NPL balances at the end of 1Q20 and 4Q19, compared to 1.6 times NPL balances a year ago.</w:t>
      </w:r>
    </w:p>
    <w:p>
      <w:pPr>
        <w:spacing w:after="0" w:line="374"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50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445"/>
        </w:trPr>
        <w:tc>
          <w:tcPr>
            <w:tcW w:w="45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1Q20</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4Q19</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00" w:type="dxa"/>
            <w:vAlign w:val="bottom"/>
            <w:gridSpan w:val="2"/>
          </w:tcPr>
          <w:p>
            <w:pPr>
              <w:jc w:val="right"/>
              <w:ind w:right="490"/>
              <w:spacing w:after="0"/>
              <w:rPr>
                <w:sz w:val="20"/>
                <w:szCs w:val="20"/>
                <w:color w:val="auto"/>
              </w:rPr>
            </w:pPr>
            <w:r>
              <w:rPr>
                <w:rFonts w:ascii="Arial" w:cs="Arial" w:eastAsia="Arial" w:hAnsi="Arial"/>
                <w:sz w:val="18"/>
                <w:szCs w:val="18"/>
                <w:b w:val="1"/>
                <w:bCs w:val="1"/>
                <w:color w:val="auto"/>
              </w:rPr>
              <w:t>1Q19</w:t>
            </w:r>
          </w:p>
        </w:tc>
        <w:tc>
          <w:tcPr>
            <w:tcW w:w="12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QoQ (%)</w:t>
            </w:r>
          </w:p>
        </w:tc>
        <w:tc>
          <w:tcPr>
            <w:tcW w:w="11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YoY (%)</w:t>
            </w:r>
          </w:p>
        </w:tc>
      </w:tr>
      <w:tr>
        <w:trPr>
          <w:trHeight w:val="209"/>
        </w:trPr>
        <w:tc>
          <w:tcPr>
            <w:tcW w:w="4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4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4500" w:type="dxa"/>
            <w:vAlign w:val="bottom"/>
          </w:tcPr>
          <w:p>
            <w:pPr>
              <w:spacing w:after="0"/>
              <w:rPr>
                <w:sz w:val="20"/>
                <w:szCs w:val="20"/>
                <w:color w:val="auto"/>
              </w:rPr>
            </w:pPr>
            <w:r>
              <w:rPr>
                <w:rFonts w:ascii="Arial" w:cs="Arial" w:eastAsia="Arial" w:hAnsi="Arial"/>
                <w:sz w:val="18"/>
                <w:szCs w:val="18"/>
                <w:color w:val="auto"/>
              </w:rPr>
              <w:t>Salaries and other employee expenses</w:t>
            </w: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150"/>
              <w:spacing w:after="0"/>
              <w:rPr>
                <w:sz w:val="20"/>
                <w:szCs w:val="20"/>
                <w:color w:val="auto"/>
              </w:rPr>
            </w:pPr>
            <w:r>
              <w:rPr>
                <w:rFonts w:ascii="Arial" w:cs="Arial" w:eastAsia="Arial" w:hAnsi="Arial"/>
                <w:sz w:val="18"/>
                <w:szCs w:val="18"/>
                <w:color w:val="auto"/>
              </w:rPr>
              <w:t>7.0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150"/>
              <w:spacing w:after="0"/>
              <w:rPr>
                <w:sz w:val="20"/>
                <w:szCs w:val="20"/>
                <w:color w:val="auto"/>
              </w:rPr>
            </w:pPr>
            <w:r>
              <w:rPr>
                <w:rFonts w:ascii="Arial" w:cs="Arial" w:eastAsia="Arial" w:hAnsi="Arial"/>
                <w:sz w:val="18"/>
                <w:szCs w:val="18"/>
                <w:color w:val="auto"/>
              </w:rPr>
              <w:t>6.4</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gridSpan w:val="2"/>
          </w:tcPr>
          <w:p>
            <w:pPr>
              <w:jc w:val="right"/>
              <w:ind w:right="210"/>
              <w:spacing w:after="0"/>
              <w:rPr>
                <w:sz w:val="20"/>
                <w:szCs w:val="20"/>
                <w:color w:val="auto"/>
              </w:rPr>
            </w:pPr>
            <w:r>
              <w:rPr>
                <w:rFonts w:ascii="Arial" w:cs="Arial" w:eastAsia="Arial" w:hAnsi="Arial"/>
                <w:sz w:val="18"/>
                <w:szCs w:val="18"/>
                <w:color w:val="auto"/>
              </w:rPr>
              <w:t>6.3</w:t>
            </w:r>
          </w:p>
        </w:tc>
        <w:tc>
          <w:tcPr>
            <w:tcW w:w="1280" w:type="dxa"/>
            <w:vAlign w:val="bottom"/>
            <w:gridSpan w:val="2"/>
          </w:tcPr>
          <w:p>
            <w:pPr>
              <w:jc w:val="right"/>
              <w:ind w:right="140"/>
              <w:spacing w:after="0"/>
              <w:rPr>
                <w:sz w:val="20"/>
                <w:szCs w:val="20"/>
                <w:color w:val="auto"/>
              </w:rPr>
            </w:pPr>
            <w:r>
              <w:rPr>
                <w:rFonts w:ascii="Arial" w:cs="Arial" w:eastAsia="Arial" w:hAnsi="Arial"/>
                <w:sz w:val="18"/>
                <w:szCs w:val="18"/>
                <w:color w:val="auto"/>
              </w:rPr>
              <w:t>10%</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11%</w:t>
            </w:r>
          </w:p>
        </w:tc>
      </w:tr>
      <w:tr>
        <w:trPr>
          <w:trHeight w:val="216"/>
        </w:trPr>
        <w:tc>
          <w:tcPr>
            <w:tcW w:w="450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4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0.7</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0.7</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0.7</w:t>
            </w:r>
          </w:p>
        </w:tc>
        <w:tc>
          <w:tcPr>
            <w:tcW w:w="1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11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w:t>
            </w:r>
          </w:p>
        </w:tc>
      </w:tr>
      <w:tr>
        <w:trPr>
          <w:trHeight w:val="216"/>
        </w:trPr>
        <w:tc>
          <w:tcPr>
            <w:tcW w:w="450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15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150"/>
              <w:spacing w:after="0"/>
              <w:rPr>
                <w:sz w:val="20"/>
                <w:szCs w:val="20"/>
                <w:color w:val="auto"/>
              </w:rPr>
            </w:pPr>
            <w:r>
              <w:rPr>
                <w:rFonts w:ascii="Arial" w:cs="Arial" w:eastAsia="Arial" w:hAnsi="Arial"/>
                <w:sz w:val="18"/>
                <w:szCs w:val="18"/>
                <w:color w:val="auto"/>
              </w:rPr>
              <w:t>0.2</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gridSpan w:val="2"/>
          </w:tcPr>
          <w:p>
            <w:pPr>
              <w:jc w:val="right"/>
              <w:ind w:right="210"/>
              <w:spacing w:after="0"/>
              <w:rPr>
                <w:sz w:val="20"/>
                <w:szCs w:val="20"/>
                <w:color w:val="auto"/>
              </w:rPr>
            </w:pPr>
            <w:r>
              <w:rPr>
                <w:rFonts w:ascii="Arial" w:cs="Arial" w:eastAsia="Arial" w:hAnsi="Arial"/>
                <w:sz w:val="18"/>
                <w:szCs w:val="18"/>
                <w:color w:val="auto"/>
              </w:rPr>
              <w:t>0.2</w:t>
            </w:r>
          </w:p>
        </w:tc>
        <w:tc>
          <w:tcPr>
            <w:tcW w:w="1280" w:type="dxa"/>
            <w:vAlign w:val="bottom"/>
            <w:gridSpan w:val="2"/>
          </w:tcPr>
          <w:p>
            <w:pPr>
              <w:jc w:val="right"/>
              <w:ind w:right="140"/>
              <w:spacing w:after="0"/>
              <w:rPr>
                <w:sz w:val="20"/>
                <w:szCs w:val="20"/>
                <w:color w:val="auto"/>
              </w:rPr>
            </w:pPr>
            <w:r>
              <w:rPr>
                <w:rFonts w:ascii="Arial" w:cs="Arial" w:eastAsia="Arial" w:hAnsi="Arial"/>
                <w:sz w:val="18"/>
                <w:szCs w:val="18"/>
                <w:color w:val="auto"/>
              </w:rPr>
              <w:t>2%</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16%</w:t>
            </w:r>
          </w:p>
        </w:tc>
      </w:tr>
      <w:tr>
        <w:trPr>
          <w:trHeight w:val="229"/>
        </w:trPr>
        <w:tc>
          <w:tcPr>
            <w:tcW w:w="450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4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4.0</w:t>
            </w:r>
          </w:p>
        </w:tc>
        <w:tc>
          <w:tcPr>
            <w:tcW w:w="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2.7</w:t>
            </w:r>
          </w:p>
        </w:tc>
        <w:tc>
          <w:tcPr>
            <w:tcW w:w="1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-34%</w:t>
            </w:r>
          </w:p>
        </w:tc>
        <w:tc>
          <w:tcPr>
            <w:tcW w:w="11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r>
      <w:tr>
        <w:trPr>
          <w:trHeight w:val="263"/>
        </w:trPr>
        <w:tc>
          <w:tcPr>
            <w:tcW w:w="45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Operating Expenses</w:t>
            </w:r>
          </w:p>
        </w:tc>
        <w:tc>
          <w:tcPr>
            <w:tcW w:w="46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7"/>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w:t>
            </w:r>
          </w:p>
        </w:tc>
        <w:tc>
          <w:tcPr>
            <w:tcW w:w="300" w:type="dxa"/>
            <w:vAlign w:val="bottom"/>
            <w:tcBorders>
              <w:bottom w:val="single" w:sz="8" w:color="CCEEFF"/>
            </w:tcBorders>
          </w:tcPr>
          <w:p>
            <w:pPr>
              <w:spacing w:after="0"/>
              <w:rPr>
                <w:sz w:val="22"/>
                <w:szCs w:val="22"/>
                <w:color w:val="auto"/>
              </w:rPr>
            </w:pPr>
          </w:p>
        </w:tc>
        <w:tc>
          <w:tcPr>
            <w:tcW w:w="1280" w:type="dxa"/>
            <w:vAlign w:val="bottom"/>
            <w:tcBorders>
              <w:bottom w:val="single" w:sz="8" w:color="CCEEFF"/>
            </w:tcBorders>
            <w:gridSpan w:val="2"/>
          </w:tcPr>
          <w:p>
            <w:pPr>
              <w:jc w:val="right"/>
              <w:ind w:right="120"/>
              <w:spacing w:after="0" w:line="223" w:lineRule="exact"/>
              <w:rPr>
                <w:sz w:val="20"/>
                <w:szCs w:val="20"/>
                <w:color w:val="auto"/>
              </w:rPr>
            </w:pPr>
            <w:r>
              <w:rPr>
                <w:rFonts w:ascii="Arial" w:cs="Arial" w:eastAsia="Arial" w:hAnsi="Arial"/>
                <w:sz w:val="14"/>
                <w:szCs w:val="14"/>
                <w:b w:val="1"/>
                <w:bCs w:val="1"/>
                <w:color w:val="auto"/>
              </w:rPr>
              <w:t>-6</w:t>
            </w:r>
            <w:r>
              <w:rPr>
                <w:rFonts w:ascii="Arial" w:cs="Arial" w:eastAsia="Arial" w:hAnsi="Arial"/>
                <w:sz w:val="25"/>
                <w:szCs w:val="25"/>
                <w:b w:val="1"/>
                <w:bCs w:val="1"/>
                <w:color w:val="auto"/>
                <w:vertAlign w:val="superscript"/>
              </w:rPr>
              <w:t>%</w:t>
            </w:r>
          </w:p>
        </w:tc>
        <w:tc>
          <w:tcPr>
            <w:tcW w:w="1180" w:type="dxa"/>
            <w:vAlign w:val="bottom"/>
            <w:tcBorders>
              <w:bottom w:val="single" w:sz="8" w:color="CCEEFF"/>
            </w:tcBorders>
            <w:gridSpan w:val="2"/>
          </w:tcPr>
          <w:p>
            <w:pPr>
              <w:jc w:val="right"/>
              <w:spacing w:after="0" w:line="223" w:lineRule="exact"/>
              <w:rPr>
                <w:sz w:val="20"/>
                <w:szCs w:val="20"/>
                <w:color w:val="auto"/>
              </w:rPr>
            </w:pPr>
            <w:r>
              <w:rPr>
                <w:rFonts w:ascii="Arial" w:cs="Arial" w:eastAsia="Arial" w:hAnsi="Arial"/>
                <w:sz w:val="14"/>
                <w:szCs w:val="14"/>
                <w:b w:val="1"/>
                <w:bCs w:val="1"/>
                <w:color w:val="auto"/>
              </w:rPr>
              <w:t>7</w:t>
            </w:r>
            <w:r>
              <w:rPr>
                <w:rFonts w:ascii="Arial" w:cs="Arial" w:eastAsia="Arial" w:hAnsi="Arial"/>
                <w:sz w:val="25"/>
                <w:szCs w:val="25"/>
                <w:b w:val="1"/>
                <w:bCs w:val="1"/>
                <w:color w:val="auto"/>
                <w:vertAlign w:val="superscript"/>
              </w:rPr>
              <w:t>%</w:t>
            </w:r>
          </w:p>
        </w:tc>
      </w:tr>
      <w:tr>
        <w:trPr>
          <w:trHeight w:val="197"/>
        </w:trPr>
        <w:tc>
          <w:tcPr>
            <w:tcW w:w="4500" w:type="dxa"/>
            <w:vAlign w:val="bottom"/>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Efficiency Ratio</w:t>
            </w:r>
          </w:p>
        </w:tc>
        <w:tc>
          <w:tcPr>
            <w:tcW w:w="4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36.7</w:t>
            </w:r>
          </w:p>
        </w:tc>
        <w:tc>
          <w:tcPr>
            <w:tcW w:w="240" w:type="dxa"/>
            <w:vAlign w:val="bottom"/>
            <w:shd w:val="clear" w:color="auto" w:fill="CCEEFF"/>
          </w:tcPr>
          <w:p>
            <w:pPr>
              <w:jc w:val="right"/>
              <w:spacing w:after="0" w:line="195" w:lineRule="exact"/>
              <w:rPr>
                <w:sz w:val="20"/>
                <w:szCs w:val="20"/>
                <w:color w:val="auto"/>
              </w:rPr>
            </w:pPr>
            <w:r>
              <w:rPr>
                <w:rFonts w:ascii="Arial" w:cs="Arial" w:eastAsia="Arial" w:hAnsi="Arial"/>
                <w:sz w:val="18"/>
                <w:szCs w:val="18"/>
                <w:b w:val="1"/>
                <w:bCs w:val="1"/>
                <w:color w:val="auto"/>
                <w:w w:val="99"/>
              </w:rPr>
              <w:t>%</w:t>
            </w: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35.9</w:t>
            </w:r>
          </w:p>
        </w:tc>
        <w:tc>
          <w:tcPr>
            <w:tcW w:w="240" w:type="dxa"/>
            <w:vAlign w:val="bottom"/>
            <w:shd w:val="clear" w:color="auto" w:fill="CCEEFF"/>
          </w:tcPr>
          <w:p>
            <w:pPr>
              <w:jc w:val="right"/>
              <w:spacing w:after="0" w:line="195" w:lineRule="exact"/>
              <w:rPr>
                <w:sz w:val="20"/>
                <w:szCs w:val="20"/>
                <w:color w:val="auto"/>
              </w:rPr>
            </w:pPr>
            <w:r>
              <w:rPr>
                <w:rFonts w:ascii="Arial" w:cs="Arial" w:eastAsia="Arial" w:hAnsi="Arial"/>
                <w:sz w:val="18"/>
                <w:szCs w:val="18"/>
                <w:b w:val="1"/>
                <w:bCs w:val="1"/>
                <w:color w:val="auto"/>
                <w:w w:val="99"/>
              </w:rPr>
              <w:t>%</w:t>
            </w: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30.8</w:t>
            </w:r>
          </w:p>
        </w:tc>
        <w:tc>
          <w:tcPr>
            <w:tcW w:w="300" w:type="dxa"/>
            <w:vAlign w:val="bottom"/>
            <w:shd w:val="clear" w:color="auto" w:fill="CCEEFF"/>
          </w:tcPr>
          <w:p>
            <w:pPr>
              <w:jc w:val="right"/>
              <w:ind w:right="30"/>
              <w:spacing w:after="0" w:line="195" w:lineRule="exact"/>
              <w:rPr>
                <w:sz w:val="20"/>
                <w:szCs w:val="20"/>
                <w:color w:val="auto"/>
              </w:rPr>
            </w:pPr>
            <w:r>
              <w:rPr>
                <w:rFonts w:ascii="Arial" w:cs="Arial" w:eastAsia="Arial" w:hAnsi="Arial"/>
                <w:sz w:val="18"/>
                <w:szCs w:val="18"/>
                <w:b w:val="1"/>
                <w:bCs w:val="1"/>
                <w:color w:val="auto"/>
                <w:w w:val="99"/>
              </w:rPr>
              <w:t>%</w:t>
            </w:r>
          </w:p>
        </w:tc>
        <w:tc>
          <w:tcPr>
            <w:tcW w:w="9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bl>
    <w:p>
      <w:pPr>
        <w:spacing w:after="0" w:line="202"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The Bank’s operating expenses totaled $10.5 million for the 1Q20. The 6% QoQ decrease was mostly benefitted from a typical first quarter seasonal effect partially offset by higher personnel expenses, while the 7% YoY increase was mainly associated to higher personnel expenses related to the CEO transition and to certain vacancies filled toward the end of 2019.</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1Q20 Efficiency Ratio was 37% (+1 pt QoQ; +6 pts YoY) mainly on lower total revenues, as operating expenses remained under control.</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0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 except percentages and shares outstanding)</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95"/>
              </w:rPr>
              <w:t>31-Mar-20</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ind w:left="20"/>
              <w:spacing w:after="0"/>
              <w:rPr>
                <w:sz w:val="20"/>
                <w:szCs w:val="20"/>
                <w:color w:val="auto"/>
              </w:rPr>
            </w:pPr>
            <w:r>
              <w:rPr>
                <w:rFonts w:ascii="Arial" w:cs="Arial" w:eastAsia="Arial" w:hAnsi="Arial"/>
                <w:sz w:val="18"/>
                <w:szCs w:val="18"/>
                <w:b w:val="1"/>
                <w:bCs w:val="1"/>
                <w:color w:val="auto"/>
              </w:rPr>
              <w:t>31-Dec-19</w:t>
            </w:r>
          </w:p>
        </w:tc>
        <w:tc>
          <w:tcPr>
            <w:tcW w:w="22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95"/>
              </w:rPr>
              <w:t>31-Mar-19</w:t>
            </w:r>
          </w:p>
        </w:tc>
        <w:tc>
          <w:tcPr>
            <w:tcW w:w="260" w:type="dxa"/>
            <w:vAlign w:val="bottom"/>
            <w:tcBorders>
              <w:bottom w:val="single" w:sz="8" w:color="CCEEFF"/>
            </w:tcBorders>
          </w:tcPr>
          <w:p>
            <w:pPr>
              <w:spacing w:after="0"/>
              <w:rPr>
                <w:sz w:val="20"/>
                <w:szCs w:val="20"/>
                <w:color w:val="auto"/>
              </w:rPr>
            </w:pPr>
          </w:p>
        </w:tc>
        <w:tc>
          <w:tcPr>
            <w:tcW w:w="980" w:type="dxa"/>
            <w:vAlign w:val="bottom"/>
            <w:tcBorders>
              <w:bottom w:val="single" w:sz="8" w:color="auto"/>
            </w:tcBorders>
          </w:tcPr>
          <w:p>
            <w:pPr>
              <w:ind w:left="140"/>
              <w:spacing w:after="0"/>
              <w:rPr>
                <w:sz w:val="20"/>
                <w:szCs w:val="20"/>
                <w:color w:val="auto"/>
              </w:rPr>
            </w:pPr>
            <w:r>
              <w:rPr>
                <w:rFonts w:ascii="Arial" w:cs="Arial" w:eastAsia="Arial" w:hAnsi="Arial"/>
                <w:sz w:val="18"/>
                <w:szCs w:val="18"/>
                <w:b w:val="1"/>
                <w:bCs w:val="1"/>
                <w:color w:val="auto"/>
              </w:rPr>
              <w:t>QoQ (%)</w:t>
            </w:r>
          </w:p>
        </w:tc>
        <w:tc>
          <w:tcPr>
            <w:tcW w:w="28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tcPr>
          <w:p>
            <w:pPr>
              <w:ind w:left="160"/>
              <w:spacing w:after="0"/>
              <w:rPr>
                <w:sz w:val="20"/>
                <w:szCs w:val="20"/>
                <w:color w:val="auto"/>
              </w:rPr>
            </w:pPr>
            <w:r>
              <w:rPr>
                <w:rFonts w:ascii="Arial" w:cs="Arial" w:eastAsia="Arial" w:hAnsi="Arial"/>
                <w:sz w:val="18"/>
                <w:szCs w:val="18"/>
                <w:b w:val="1"/>
                <w:bCs w:val="1"/>
                <w:color w:val="auto"/>
              </w:rPr>
              <w:t>YoY (%)</w:t>
            </w:r>
          </w:p>
        </w:tc>
        <w:tc>
          <w:tcPr>
            <w:tcW w:w="160" w:type="dxa"/>
            <w:vAlign w:val="bottom"/>
            <w:tcBorders>
              <w:bottom w:val="single" w:sz="8" w:color="CCEEFF"/>
            </w:tcBorders>
          </w:tcPr>
          <w:p>
            <w:pPr>
              <w:spacing w:after="0"/>
              <w:rPr>
                <w:sz w:val="20"/>
                <w:szCs w:val="20"/>
                <w:color w:val="auto"/>
              </w:rPr>
            </w:pPr>
          </w:p>
        </w:tc>
      </w:tr>
      <w:tr>
        <w:trPr>
          <w:trHeight w:val="250"/>
        </w:trPr>
        <w:tc>
          <w:tcPr>
            <w:tcW w:w="4900" w:type="dxa"/>
            <w:vAlign w:val="bottom"/>
            <w:shd w:val="clear" w:color="auto" w:fill="CCEEFF"/>
          </w:tcPr>
          <w:p>
            <w:pPr>
              <w:spacing w:after="0" w:line="250" w:lineRule="exact"/>
              <w:rPr>
                <w:sz w:val="20"/>
                <w:szCs w:val="20"/>
                <w:color w:val="auto"/>
              </w:rPr>
            </w:pPr>
            <w:r>
              <w:rPr>
                <w:rFonts w:ascii="Arial" w:cs="Arial" w:eastAsia="Arial" w:hAnsi="Arial"/>
                <w:sz w:val="17"/>
                <w:szCs w:val="17"/>
                <w:color w:val="404040"/>
              </w:rPr>
              <w:t xml:space="preserve">Tier 1 Capital </w:t>
            </w:r>
            <w:r>
              <w:rPr>
                <w:rFonts w:ascii="Arial" w:cs="Arial" w:eastAsia="Arial" w:hAnsi="Arial"/>
                <w:sz w:val="28"/>
                <w:szCs w:val="28"/>
                <w:color w:val="404040"/>
                <w:vertAlign w:val="superscript"/>
              </w:rPr>
              <w:t>(9)</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1,019</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1,016</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404040"/>
              </w:rPr>
              <w:t>$</w:t>
            </w:r>
          </w:p>
        </w:tc>
        <w:tc>
          <w:tcPr>
            <w:tcW w:w="11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404040"/>
              </w:rPr>
              <w:t>997</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0%</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2%</w:t>
            </w:r>
          </w:p>
        </w:tc>
      </w:tr>
      <w:tr>
        <w:trPr>
          <w:trHeight w:val="256"/>
        </w:trPr>
        <w:tc>
          <w:tcPr>
            <w:tcW w:w="4900" w:type="dxa"/>
            <w:vAlign w:val="bottom"/>
          </w:tcPr>
          <w:p>
            <w:pPr>
              <w:spacing w:after="0" w:line="256" w:lineRule="exact"/>
              <w:rPr>
                <w:sz w:val="20"/>
                <w:szCs w:val="20"/>
                <w:color w:val="auto"/>
              </w:rPr>
            </w:pPr>
            <w:r>
              <w:rPr>
                <w:rFonts w:ascii="Arial" w:cs="Arial" w:eastAsia="Arial" w:hAnsi="Arial"/>
                <w:sz w:val="18"/>
                <w:szCs w:val="18"/>
                <w:color w:val="404040"/>
              </w:rPr>
              <w:t xml:space="preserve">Risk-Weighted Assets Basel III </w:t>
            </w:r>
            <w:r>
              <w:rPr>
                <w:rFonts w:ascii="Arial" w:cs="Arial" w:eastAsia="Arial" w:hAnsi="Arial"/>
                <w:sz w:val="29"/>
                <w:szCs w:val="29"/>
                <w:color w:val="404040"/>
                <w:vertAlign w:val="superscript"/>
              </w:rPr>
              <w:t>(9)</w:t>
            </w:r>
          </w:p>
        </w:tc>
        <w:tc>
          <w:tcPr>
            <w:tcW w:w="20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404040"/>
              </w:rPr>
              <w:t>4,681</w:t>
            </w:r>
          </w:p>
        </w:tc>
        <w:tc>
          <w:tcPr>
            <w:tcW w:w="16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404040"/>
              </w:rPr>
              <w:t>5,136</w:t>
            </w:r>
          </w:p>
        </w:tc>
        <w:tc>
          <w:tcPr>
            <w:tcW w:w="14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404040"/>
              </w:rPr>
              <w:t>4,963</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404040"/>
              </w:rPr>
              <w:t>-9%</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404040"/>
              </w:rPr>
              <w:t>-6%</w:t>
            </w:r>
          </w:p>
        </w:tc>
      </w:tr>
      <w:tr>
        <w:trPr>
          <w:trHeight w:val="257"/>
        </w:trPr>
        <w:tc>
          <w:tcPr>
            <w:tcW w:w="4900" w:type="dxa"/>
            <w:vAlign w:val="bottom"/>
            <w:shd w:val="clear" w:color="auto" w:fill="CCEEFF"/>
          </w:tcPr>
          <w:p>
            <w:pPr>
              <w:spacing w:after="0" w:line="256" w:lineRule="exact"/>
              <w:rPr>
                <w:sz w:val="20"/>
                <w:szCs w:val="20"/>
                <w:color w:val="auto"/>
              </w:rPr>
            </w:pPr>
            <w:r>
              <w:rPr>
                <w:rFonts w:ascii="Arial" w:cs="Arial" w:eastAsia="Arial" w:hAnsi="Arial"/>
                <w:sz w:val="18"/>
                <w:szCs w:val="18"/>
                <w:color w:val="404040"/>
              </w:rPr>
              <w:t xml:space="preserve">Tier 1 Basel III Capital Ratio </w:t>
            </w:r>
            <w:r>
              <w:rPr>
                <w:rFonts w:ascii="Arial" w:cs="Arial" w:eastAsia="Arial" w:hAnsi="Arial"/>
                <w:sz w:val="29"/>
                <w:szCs w:val="29"/>
                <w:color w:val="404040"/>
                <w:vertAlign w:val="superscript"/>
              </w:rPr>
              <w:t>(9)</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21.8%</w:t>
            </w:r>
          </w:p>
        </w:tc>
        <w:tc>
          <w:tcPr>
            <w:tcW w:w="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19.8%</w:t>
            </w:r>
          </w:p>
        </w:tc>
        <w:tc>
          <w:tcPr>
            <w:tcW w:w="6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20.1%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10%</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8%</w:t>
            </w:r>
          </w:p>
        </w:tc>
      </w:tr>
      <w:tr>
        <w:trPr>
          <w:trHeight w:val="216"/>
        </w:trPr>
        <w:tc>
          <w:tcPr>
            <w:tcW w:w="4900" w:type="dxa"/>
            <w:vAlign w:val="bottom"/>
          </w:tcPr>
          <w:p>
            <w:pPr>
              <w:spacing w:after="0"/>
              <w:rPr>
                <w:sz w:val="20"/>
                <w:szCs w:val="20"/>
                <w:color w:val="auto"/>
              </w:rPr>
            </w:pPr>
            <w:r>
              <w:rPr>
                <w:rFonts w:ascii="Arial" w:cs="Arial" w:eastAsia="Arial" w:hAnsi="Arial"/>
                <w:sz w:val="18"/>
                <w:szCs w:val="18"/>
                <w:color w:val="404040"/>
              </w:rPr>
              <w:t>Total equity</w:t>
            </w:r>
          </w:p>
        </w:tc>
        <w:tc>
          <w:tcPr>
            <w:tcW w:w="20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404040"/>
              </w:rPr>
              <w:t>1,018</w:t>
            </w:r>
          </w:p>
        </w:tc>
        <w:tc>
          <w:tcPr>
            <w:tcW w:w="16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404040"/>
              </w:rPr>
              <w:t>1,016</w:t>
            </w:r>
          </w:p>
        </w:tc>
        <w:tc>
          <w:tcPr>
            <w:tcW w:w="14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404040"/>
              </w:rPr>
              <w:t>997</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404040"/>
              </w:rPr>
              <w:t>0%</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404040"/>
              </w:rPr>
              <w:t>2%</w:t>
            </w:r>
          </w:p>
        </w:tc>
      </w:tr>
      <w:tr>
        <w:trPr>
          <w:trHeight w:val="216"/>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404040"/>
              </w:rPr>
              <w:t>Total equity to total assets</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14.9%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14.0%</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15.5%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7%</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-3%</w:t>
            </w:r>
          </w:p>
        </w:tc>
      </w:tr>
      <w:tr>
        <w:trPr>
          <w:trHeight w:val="216"/>
        </w:trPr>
        <w:tc>
          <w:tcPr>
            <w:tcW w:w="4900" w:type="dxa"/>
            <w:vAlign w:val="bottom"/>
          </w:tcPr>
          <w:p>
            <w:pPr>
              <w:spacing w:after="0"/>
              <w:rPr>
                <w:sz w:val="20"/>
                <w:szCs w:val="20"/>
                <w:color w:val="auto"/>
              </w:rPr>
            </w:pPr>
            <w:r>
              <w:rPr>
                <w:rFonts w:ascii="Arial" w:cs="Arial" w:eastAsia="Arial" w:hAnsi="Arial"/>
                <w:sz w:val="18"/>
                <w:szCs w:val="18"/>
                <w:color w:val="404040"/>
              </w:rPr>
              <w:t>Accumulated other comprehensive income (loss) ("OCI")</w:t>
            </w:r>
          </w:p>
        </w:tc>
        <w:tc>
          <w:tcPr>
            <w:tcW w:w="20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404040"/>
              </w:rPr>
              <w:t>(3)</w:t>
            </w:r>
          </w:p>
        </w:tc>
        <w:tc>
          <w:tcPr>
            <w:tcW w:w="16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404040"/>
              </w:rPr>
              <w:t>(2)</w:t>
            </w:r>
          </w:p>
        </w:tc>
        <w:tc>
          <w:tcPr>
            <w:tcW w:w="140" w:type="dxa"/>
            <w:vAlign w:val="bottom"/>
            <w:gridSpan w:val="2"/>
          </w:tcPr>
          <w:p>
            <w:pPr>
              <w:jc w:val="right"/>
              <w:spacing w:after="0"/>
              <w:rPr>
                <w:sz w:val="20"/>
                <w:szCs w:val="20"/>
                <w:color w:val="auto"/>
              </w:rPr>
            </w:pPr>
            <w:r>
              <w:rPr>
                <w:rFonts w:ascii="Arial" w:cs="Arial" w:eastAsia="Arial" w:hAnsi="Arial"/>
                <w:sz w:val="18"/>
                <w:szCs w:val="18"/>
                <w:color w:val="404040"/>
              </w:rPr>
              <w:t>$</w:t>
            </w:r>
          </w:p>
        </w:tc>
        <w:tc>
          <w:tcPr>
            <w:tcW w:w="1180" w:type="dxa"/>
            <w:vAlign w:val="bottom"/>
            <w:gridSpan w:val="2"/>
          </w:tcPr>
          <w:p>
            <w:pPr>
              <w:jc w:val="right"/>
              <w:ind w:right="200"/>
              <w:spacing w:after="0"/>
              <w:rPr>
                <w:sz w:val="20"/>
                <w:szCs w:val="20"/>
                <w:color w:val="auto"/>
              </w:rPr>
            </w:pPr>
            <w:r>
              <w:rPr>
                <w:rFonts w:ascii="Arial" w:cs="Arial" w:eastAsia="Arial" w:hAnsi="Arial"/>
                <w:sz w:val="18"/>
                <w:szCs w:val="18"/>
                <w:color w:val="404040"/>
              </w:rPr>
              <w:t>(1)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404040"/>
              </w:rPr>
              <w:t>-46%</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404040"/>
              </w:rPr>
              <w:t>-275%</w:t>
            </w:r>
          </w:p>
        </w:tc>
      </w:tr>
      <w:tr>
        <w:trPr>
          <w:trHeight w:val="216"/>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404040"/>
              </w:rPr>
              <w:t>Total assets / Total equity (times)</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6.7</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7.1</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404040"/>
              </w:rPr>
              <w:t>6.5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404040"/>
              </w:rPr>
              <w:t>-6%</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4%</w:t>
            </w:r>
          </w:p>
        </w:tc>
      </w:tr>
      <w:tr>
        <w:trPr>
          <w:trHeight w:val="230"/>
        </w:trPr>
        <w:tc>
          <w:tcPr>
            <w:tcW w:w="4900" w:type="dxa"/>
            <w:vAlign w:val="bottom"/>
          </w:tcPr>
          <w:p>
            <w:pPr>
              <w:spacing w:after="0"/>
              <w:rPr>
                <w:sz w:val="20"/>
                <w:szCs w:val="20"/>
                <w:color w:val="auto"/>
              </w:rPr>
            </w:pPr>
            <w:r>
              <w:rPr>
                <w:rFonts w:ascii="Arial" w:cs="Arial" w:eastAsia="Arial" w:hAnsi="Arial"/>
                <w:sz w:val="18"/>
                <w:szCs w:val="18"/>
                <w:color w:val="404040"/>
              </w:rPr>
              <w:t>Shares outstanding (in thousand)</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404040"/>
              </w:rPr>
              <w:t>39,614</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404040"/>
              </w:rPr>
              <w:t>39,602</w:t>
            </w: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404040"/>
              </w:rPr>
              <w:t>39,544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404040"/>
              </w:rPr>
              <w:t>0%</w:t>
            </w:r>
          </w:p>
        </w:tc>
        <w:tc>
          <w:tcPr>
            <w:tcW w:w="1160" w:type="dxa"/>
            <w:vAlign w:val="bottom"/>
            <w:gridSpan w:val="2"/>
          </w:tcPr>
          <w:p>
            <w:pPr>
              <w:jc w:val="right"/>
              <w:ind w:right="20"/>
              <w:spacing w:after="0"/>
              <w:rPr>
                <w:sz w:val="20"/>
                <w:szCs w:val="20"/>
                <w:color w:val="auto"/>
              </w:rPr>
            </w:pPr>
            <w:r>
              <w:rPr>
                <w:rFonts w:ascii="Arial" w:cs="Arial" w:eastAsia="Arial" w:hAnsi="Arial"/>
                <w:sz w:val="18"/>
                <w:szCs w:val="18"/>
                <w:color w:val="404040"/>
              </w:rPr>
              <w:t>0%</w:t>
            </w:r>
          </w:p>
        </w:tc>
      </w:tr>
    </w:tbl>
    <w:p>
      <w:pPr>
        <w:spacing w:after="0" w:line="201" w:lineRule="exact"/>
        <w:rPr>
          <w:sz w:val="20"/>
          <w:szCs w:val="20"/>
          <w:color w:val="auto"/>
        </w:rPr>
      </w:pPr>
    </w:p>
    <w:p>
      <w:pPr>
        <w:jc w:val="both"/>
        <w:ind w:right="80"/>
        <w:spacing w:after="0" w:line="257" w:lineRule="auto"/>
        <w:rPr>
          <w:sz w:val="20"/>
          <w:szCs w:val="20"/>
          <w:color w:val="auto"/>
        </w:rPr>
      </w:pPr>
      <w:r>
        <w:rPr>
          <w:rFonts w:ascii="Arial" w:cs="Arial" w:eastAsia="Arial" w:hAnsi="Arial"/>
          <w:sz w:val="18"/>
          <w:szCs w:val="18"/>
          <w:color w:val="auto"/>
        </w:rPr>
        <w:t>The Bank’s equity consists entirely of issued and fully paid ordinary common stock, with 39.6 million common shares outstanding as of March 31, 2020. At the same date, the Bank’s ratio of total assets to total equity stood at 6.9 times, and the Bank’s Tier 1 Basel III Capital Ratio reached 21.8%, reflecting a stronger capitalization level than prior comparative quarters, resulting from an increasing equity base and lower risk-weighted assets. The latter relates to the Bank’s ability to decrease its Commercial Portfolio toward the end of the quarter, on the onset of the COVID-19 crisis, which led to prudent measures, including preserving liquidity and strict credit underwriting.</w:t>
      </w:r>
    </w:p>
    <w:p>
      <w:pPr>
        <w:spacing w:after="0" w:line="397"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12" w:lineRule="auto"/>
        <w:tabs>
          <w:tab w:leader="none" w:pos="660" w:val="left"/>
        </w:tabs>
        <w:numPr>
          <w:ilvl w:val="0"/>
          <w:numId w:val="2"/>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(the “Board”) approved a quarterly common dividend of $0.25 per share</w:t>
      </w:r>
      <w:r>
        <w:rPr>
          <w:rFonts w:ascii="Arial" w:cs="Arial" w:eastAsia="Arial" w:hAnsi="Arial"/>
          <w:sz w:val="17"/>
          <w:szCs w:val="17"/>
          <w:b w:val="1"/>
          <w:bCs w:val="1"/>
          <w:color w:val="auto"/>
        </w:rPr>
        <w:t xml:space="preserve"> </w:t>
      </w:r>
      <w:r>
        <w:rPr>
          <w:rFonts w:ascii="Arial" w:cs="Arial" w:eastAsia="Arial" w:hAnsi="Arial"/>
          <w:sz w:val="17"/>
          <w:szCs w:val="17"/>
          <w:color w:val="auto"/>
        </w:rPr>
        <w:t>corresponding to the first quarter 2020. The cash dividend will be paid on May 13, 2020, to shareholders registered as of April 27, 2020.</w:t>
      </w:r>
    </w:p>
    <w:p>
      <w:pPr>
        <w:spacing w:after="0" w:line="14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286" w:lineRule="auto"/>
        <w:tabs>
          <w:tab w:leader="none" w:pos="660" w:val="left"/>
        </w:tabs>
        <w:numPr>
          <w:ilvl w:val="0"/>
          <w:numId w:val="4"/>
        </w:numPr>
        <w:rPr>
          <w:rFonts w:ascii="Arial" w:cs="Arial" w:eastAsia="Arial" w:hAnsi="Arial"/>
          <w:sz w:val="17"/>
          <w:szCs w:val="17"/>
          <w:color w:val="auto"/>
        </w:rPr>
      </w:pPr>
      <w:r>
        <w:rPr>
          <w:rFonts w:ascii="Arial" w:cs="Arial" w:eastAsia="Arial" w:hAnsi="Arial"/>
          <w:sz w:val="17"/>
          <w:szCs w:val="17"/>
          <w:color w:val="auto"/>
        </w:rPr>
        <w:t>The Bank’s “Credit Portfolio” 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5" w:lineRule="exact"/>
        <w:rPr>
          <w:rFonts w:ascii="Arial" w:cs="Arial" w:eastAsia="Arial" w:hAnsi="Arial"/>
          <w:sz w:val="17"/>
          <w:szCs w:val="17"/>
          <w:color w:val="auto"/>
        </w:rPr>
      </w:pPr>
    </w:p>
    <w:p>
      <w:pPr>
        <w:jc w:val="both"/>
        <w:ind w:left="660" w:right="80" w:hanging="328"/>
        <w:spacing w:after="0" w:line="263"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100" w:hanging="328"/>
        <w:spacing w:after="0" w:line="263"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3" w:lineRule="exact"/>
        <w:rPr>
          <w:rFonts w:ascii="Arial" w:cs="Arial" w:eastAsia="Arial" w:hAnsi="Arial"/>
          <w:sz w:val="18"/>
          <w:szCs w:val="18"/>
          <w:color w:val="auto"/>
        </w:rPr>
      </w:pPr>
    </w:p>
    <w:p>
      <w:pPr>
        <w:ind w:left="660" w:right="8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Liquid assets refer to total cash and due from banks,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379" w:lineRule="exact"/>
        <w:rPr>
          <w:sz w:val="20"/>
          <w:szCs w:val="20"/>
          <w:color w:val="auto"/>
        </w:rPr>
      </w:pPr>
    </w:p>
    <w:p>
      <w:pPr>
        <w:jc w:val="center"/>
        <w:ind w:right="60"/>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43" w:lineRule="exact"/>
        <w:rPr>
          <w:sz w:val="20"/>
          <w:szCs w:val="20"/>
          <w:color w:val="auto"/>
        </w:rPr>
      </w:pPr>
    </w:p>
    <w:p>
      <w:pPr>
        <w:jc w:val="both"/>
        <w:ind w:left="120" w:right="4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-2218690</wp:posOffset>
            </wp:positionV>
            <wp:extent cx="7132320" cy="22117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2211705"/>
                    </a:xfrm>
                    <a:prstGeom prst="rect">
                      <a:avLst/>
                    </a:prstGeom>
                    <a:noFill/>
                  </pic:spPr>
                </pic:pic>
              </a:graphicData>
            </a:graphic>
          </wp:anchor>
        </w:drawing>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April 15, 2020 at 11:00 a.m. New York City time (Eastern Time). For those interested in participating, please dial 1-877-271-1828 in the United States or, if outside the United States, 1-334-323-9871. Participants should use conference passcode 44414285#,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88179402.</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0"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60"/>
          </w:cols>
          <w:pgMar w:left="320" w:top="1440" w:right="419" w:bottom="1440" w:gutter="0" w:footer="0" w:header="0"/>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0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gridSpan w:val="3"/>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200" w:type="dxa"/>
            <w:vAlign w:val="bottom"/>
            <w:gridSpan w:val="13"/>
          </w:tcPr>
          <w:p>
            <w:pPr>
              <w:jc w:val="right"/>
              <w:ind w:right="318"/>
              <w:spacing w:after="0"/>
              <w:rPr>
                <w:sz w:val="20"/>
                <w:szCs w:val="20"/>
                <w:color w:val="auto"/>
              </w:rPr>
            </w:pPr>
            <w:r>
              <w:rPr>
                <w:rFonts w:ascii="Arial" w:cs="Arial" w:eastAsia="Arial" w:hAnsi="Arial"/>
                <w:sz w:val="18"/>
                <w:szCs w:val="18"/>
                <w:color w:val="auto"/>
                <w:w w:val="98"/>
              </w:rPr>
              <w:t>CONSOLIDATED STATEMENTS OF FINANCIAL POSITION</w:t>
            </w:r>
          </w:p>
        </w:tc>
        <w:tc>
          <w:tcPr>
            <w:tcW w:w="6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4"/>
        </w:trPr>
        <w:tc>
          <w:tcPr>
            <w:tcW w:w="306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3"/>
                <w:szCs w:val="13"/>
                <w:color w:val="auto"/>
                <w:w w:val="99"/>
              </w:rPr>
              <w:t>AT THE END OF,</w:t>
            </w: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60" w:type="dxa"/>
            <w:vAlign w:val="bottom"/>
            <w:gridSpan w:val="2"/>
            <w:vMerge w:val="restart"/>
          </w:tcPr>
          <w:p>
            <w:pPr>
              <w:jc w:val="right"/>
              <w:ind w:right="458"/>
              <w:spacing w:after="0"/>
              <w:rPr>
                <w:sz w:val="20"/>
                <w:szCs w:val="20"/>
                <w:color w:val="auto"/>
              </w:rPr>
            </w:pPr>
            <w:r>
              <w:rPr>
                <w:rFonts w:ascii="Arial" w:cs="Arial" w:eastAsia="Arial" w:hAnsi="Arial"/>
                <w:sz w:val="13"/>
                <w:szCs w:val="13"/>
                <w:color w:val="auto"/>
              </w:rPr>
              <w:t>(A) - (B)</w:t>
            </w:r>
          </w:p>
        </w:tc>
        <w:tc>
          <w:tcPr>
            <w:tcW w:w="6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60" w:type="dxa"/>
            <w:vAlign w:val="bottom"/>
            <w:gridSpan w:val="3"/>
            <w:vMerge w:val="restart"/>
          </w:tcPr>
          <w:p>
            <w:pPr>
              <w:jc w:val="right"/>
              <w:ind w:right="380"/>
              <w:spacing w:after="0"/>
              <w:rPr>
                <w:sz w:val="20"/>
                <w:szCs w:val="20"/>
                <w:color w:val="auto"/>
              </w:rPr>
            </w:pPr>
            <w:r>
              <w:rPr>
                <w:rFonts w:ascii="Arial" w:cs="Arial" w:eastAsia="Arial" w:hAnsi="Arial"/>
                <w:sz w:val="13"/>
                <w:szCs w:val="13"/>
                <w:color w:val="auto"/>
              </w:rPr>
              <w:t>(A) - (C)</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660"/>
              <w:spacing w:after="0" w:line="128" w:lineRule="exact"/>
              <w:rPr>
                <w:sz w:val="20"/>
                <w:szCs w:val="20"/>
                <w:color w:val="auto"/>
              </w:rPr>
            </w:pPr>
            <w:r>
              <w:rPr>
                <w:rFonts w:ascii="Arial" w:cs="Arial" w:eastAsia="Arial" w:hAnsi="Arial"/>
                <w:sz w:val="13"/>
                <w:szCs w:val="13"/>
                <w:color w:val="auto"/>
              </w:rPr>
              <w:t>(A)</w:t>
            </w:r>
          </w:p>
        </w:tc>
        <w:tc>
          <w:tcPr>
            <w:tcW w:w="140" w:type="dxa"/>
            <w:vAlign w:val="bottom"/>
          </w:tcPr>
          <w:p>
            <w:pPr>
              <w:spacing w:after="0"/>
              <w:rPr>
                <w:sz w:val="11"/>
                <w:szCs w:val="11"/>
                <w:color w:val="auto"/>
              </w:rPr>
            </w:pPr>
          </w:p>
        </w:tc>
        <w:tc>
          <w:tcPr>
            <w:tcW w:w="1360" w:type="dxa"/>
            <w:vAlign w:val="bottom"/>
            <w:gridSpan w:val="2"/>
          </w:tcPr>
          <w:p>
            <w:pPr>
              <w:jc w:val="right"/>
              <w:ind w:right="720"/>
              <w:spacing w:after="0" w:line="128" w:lineRule="exact"/>
              <w:rPr>
                <w:sz w:val="20"/>
                <w:szCs w:val="20"/>
                <w:color w:val="auto"/>
              </w:rPr>
            </w:pPr>
            <w:r>
              <w:rPr>
                <w:rFonts w:ascii="Arial" w:cs="Arial" w:eastAsia="Arial" w:hAnsi="Arial"/>
                <w:sz w:val="13"/>
                <w:szCs w:val="13"/>
                <w:color w:val="auto"/>
              </w:rPr>
              <w:t>(B)</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520"/>
              <w:spacing w:after="0" w:line="128" w:lineRule="exact"/>
              <w:rPr>
                <w:sz w:val="20"/>
                <w:szCs w:val="20"/>
                <w:color w:val="auto"/>
              </w:rPr>
            </w:pPr>
            <w:r>
              <w:rPr>
                <w:rFonts w:ascii="Arial" w:cs="Arial" w:eastAsia="Arial" w:hAnsi="Arial"/>
                <w:sz w:val="13"/>
                <w:szCs w:val="13"/>
                <w:color w:val="auto"/>
              </w:rPr>
              <w:t>(C)</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vMerge w:val="continue"/>
          </w:tcPr>
          <w:p>
            <w:pPr>
              <w:spacing w:after="0"/>
              <w:rPr>
                <w:sz w:val="11"/>
                <w:szCs w:val="11"/>
                <w:color w:val="auto"/>
              </w:rPr>
            </w:pPr>
          </w:p>
        </w:tc>
        <w:tc>
          <w:tcPr>
            <w:tcW w:w="660" w:type="dxa"/>
            <w:vAlign w:val="bottom"/>
            <w:vMerge w:val="restart"/>
          </w:tcPr>
          <w:p>
            <w:pPr>
              <w:jc w:val="right"/>
              <w:ind w:right="218"/>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60" w:type="dxa"/>
            <w:vAlign w:val="bottom"/>
            <w:gridSpan w:val="3"/>
            <w:vMerge w:val="continue"/>
          </w:tcPr>
          <w:p>
            <w:pPr>
              <w:spacing w:after="0"/>
              <w:rPr>
                <w:sz w:val="11"/>
                <w:szCs w:val="11"/>
                <w:color w:val="auto"/>
              </w:rPr>
            </w:pPr>
          </w:p>
        </w:tc>
        <w:tc>
          <w:tcPr>
            <w:tcW w:w="780" w:type="dxa"/>
            <w:vAlign w:val="bottom"/>
            <w:gridSpan w:val="2"/>
            <w:vMerge w:val="restart"/>
          </w:tcPr>
          <w:p>
            <w:pPr>
              <w:jc w:val="right"/>
              <w:ind w:right="217"/>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30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80" w:type="dxa"/>
            <w:vAlign w:val="bottom"/>
            <w:gridSpan w:val="2"/>
          </w:tcPr>
          <w:p>
            <w:pPr>
              <w:jc w:val="right"/>
              <w:ind w:right="340"/>
              <w:spacing w:after="0"/>
              <w:rPr>
                <w:sz w:val="20"/>
                <w:szCs w:val="20"/>
                <w:color w:val="auto"/>
              </w:rPr>
            </w:pPr>
            <w:r>
              <w:rPr>
                <w:rFonts w:ascii="Arial" w:cs="Arial" w:eastAsia="Arial" w:hAnsi="Arial"/>
                <w:sz w:val="13"/>
                <w:szCs w:val="13"/>
                <w:color w:val="auto"/>
                <w:w w:val="90"/>
              </w:rPr>
              <w:t>March 31, 2020</w:t>
            </w:r>
          </w:p>
        </w:tc>
        <w:tc>
          <w:tcPr>
            <w:tcW w:w="140" w:type="dxa"/>
            <w:vAlign w:val="bottom"/>
          </w:tcPr>
          <w:p>
            <w:pPr>
              <w:spacing w:after="0"/>
              <w:rPr>
                <w:sz w:val="12"/>
                <w:szCs w:val="12"/>
                <w:color w:val="auto"/>
              </w:rPr>
            </w:pPr>
          </w:p>
        </w:tc>
        <w:tc>
          <w:tcPr>
            <w:tcW w:w="1360" w:type="dxa"/>
            <w:vAlign w:val="bottom"/>
            <w:gridSpan w:val="2"/>
          </w:tcPr>
          <w:p>
            <w:pPr>
              <w:ind w:left="60"/>
              <w:spacing w:after="0"/>
              <w:rPr>
                <w:sz w:val="20"/>
                <w:szCs w:val="20"/>
                <w:color w:val="auto"/>
              </w:rPr>
            </w:pPr>
            <w:r>
              <w:rPr>
                <w:rFonts w:ascii="Arial" w:cs="Arial" w:eastAsia="Arial" w:hAnsi="Arial"/>
                <w:sz w:val="13"/>
                <w:szCs w:val="13"/>
                <w:color w:val="auto"/>
              </w:rPr>
              <w:t>December 31, 2019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w w:val="88"/>
              </w:rPr>
              <w:t>March 31, 2019</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418"/>
              <w:spacing w:after="0"/>
              <w:rPr>
                <w:sz w:val="20"/>
                <w:szCs w:val="20"/>
                <w:color w:val="auto"/>
              </w:rPr>
            </w:pPr>
            <w:r>
              <w:rPr>
                <w:rFonts w:ascii="Arial" w:cs="Arial" w:eastAsia="Arial" w:hAnsi="Arial"/>
                <w:sz w:val="13"/>
                <w:szCs w:val="13"/>
                <w:color w:val="auto"/>
              </w:rPr>
              <w:t>CHANGE</w:t>
            </w:r>
          </w:p>
        </w:tc>
        <w:tc>
          <w:tcPr>
            <w:tcW w:w="660" w:type="dxa"/>
            <w:vAlign w:val="bottom"/>
            <w:vMerge w:val="continue"/>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3"/>
          </w:tcPr>
          <w:p>
            <w:pPr>
              <w:jc w:val="right"/>
              <w:ind w:right="340"/>
              <w:spacing w:after="0"/>
              <w:rPr>
                <w:sz w:val="20"/>
                <w:szCs w:val="20"/>
                <w:color w:val="auto"/>
              </w:rPr>
            </w:pPr>
            <w:r>
              <w:rPr>
                <w:rFonts w:ascii="Arial" w:cs="Arial" w:eastAsia="Arial" w:hAnsi="Arial"/>
                <w:sz w:val="13"/>
                <w:szCs w:val="13"/>
                <w:color w:val="auto"/>
              </w:rPr>
              <w:t>CHANGE</w:t>
            </w:r>
          </w:p>
        </w:tc>
        <w:tc>
          <w:tcPr>
            <w:tcW w:w="780" w:type="dxa"/>
            <w:vAlign w:val="bottom"/>
            <w:gridSpan w:val="2"/>
            <w:vMerge w:val="continue"/>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06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360" w:type="dxa"/>
            <w:vAlign w:val="bottom"/>
            <w:tcBorders>
              <w:top w:val="single" w:sz="8" w:color="auto"/>
            </w:tcBorders>
            <w:gridSpan w:val="2"/>
          </w:tcPr>
          <w:p>
            <w:pPr>
              <w:ind w:left="60"/>
              <w:spacing w:after="0"/>
              <w:rPr>
                <w:sz w:val="20"/>
                <w:szCs w:val="20"/>
                <w:color w:val="auto"/>
              </w:rPr>
            </w:pPr>
            <w:r>
              <w:rPr>
                <w:rFonts w:ascii="Arial" w:cs="Arial" w:eastAsia="Arial" w:hAnsi="Arial"/>
                <w:sz w:val="13"/>
                <w:szCs w:val="13"/>
                <w:color w:val="auto"/>
              </w:rPr>
              <w:t>(In US$ thousand)</w:t>
            </w:r>
          </w:p>
        </w:tc>
        <w:tc>
          <w:tcPr>
            <w:tcW w:w="8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3060" w:type="dxa"/>
            <w:vAlign w:val="bottom"/>
          </w:tcPr>
          <w:p>
            <w:pPr>
              <w:spacing w:after="0"/>
              <w:rPr>
                <w:sz w:val="9"/>
                <w:szCs w:val="9"/>
                <w:color w:val="auto"/>
              </w:rPr>
            </w:pPr>
          </w:p>
        </w:tc>
        <w:tc>
          <w:tcPr>
            <w:tcW w:w="80" w:type="dxa"/>
            <w:vAlign w:val="bottom"/>
          </w:tcPr>
          <w:p>
            <w:pPr>
              <w:spacing w:after="0"/>
              <w:rPr>
                <w:sz w:val="9"/>
                <w:szCs w:val="9"/>
                <w:color w:val="auto"/>
              </w:rPr>
            </w:pPr>
          </w:p>
        </w:tc>
        <w:tc>
          <w:tcPr>
            <w:tcW w:w="9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4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9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84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260" w:type="dxa"/>
            <w:vAlign w:val="bottom"/>
          </w:tcPr>
          <w:p>
            <w:pPr>
              <w:spacing w:after="0"/>
              <w:rPr>
                <w:sz w:val="9"/>
                <w:szCs w:val="9"/>
                <w:color w:val="auto"/>
              </w:rPr>
            </w:pPr>
          </w:p>
        </w:tc>
        <w:tc>
          <w:tcPr>
            <w:tcW w:w="140" w:type="dxa"/>
            <w:vAlign w:val="bottom"/>
          </w:tcPr>
          <w:p>
            <w:pPr>
              <w:spacing w:after="0"/>
              <w:rPr>
                <w:sz w:val="9"/>
                <w:szCs w:val="9"/>
                <w:color w:val="auto"/>
              </w:rPr>
            </w:pPr>
          </w:p>
        </w:tc>
        <w:tc>
          <w:tcPr>
            <w:tcW w:w="86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Assets</w:t>
            </w: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Cash and due from banks</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1,353,018</w:t>
            </w:r>
          </w:p>
        </w:tc>
        <w:tc>
          <w:tcPr>
            <w:tcW w:w="1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w:t>
            </w: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1,178,170</w:t>
            </w:r>
          </w:p>
        </w:tc>
        <w:tc>
          <w:tcPr>
            <w:tcW w:w="1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803,549</w:t>
            </w:r>
          </w:p>
        </w:tc>
        <w:tc>
          <w:tcPr>
            <w:tcW w:w="2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174,848</w:t>
            </w:r>
          </w:p>
        </w:tc>
        <w:tc>
          <w:tcPr>
            <w:tcW w:w="9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15%</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549,469</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68%</w:t>
            </w: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and other financial assets, net</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86,326</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88,794</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106,549</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(2,468)</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(20,223)</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(19)</w:t>
            </w: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Loans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5,337,487</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5,892,997</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5,479,172</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(555,510)</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(141,685)</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35"/>
        </w:trPr>
        <w:tc>
          <w:tcPr>
            <w:tcW w:w="3060" w:type="dxa"/>
            <w:vAlign w:val="bottom"/>
          </w:tcPr>
          <w:p>
            <w:pPr>
              <w:ind w:left="180"/>
              <w:spacing w:after="0" w:line="135" w:lineRule="exact"/>
              <w:rPr>
                <w:sz w:val="20"/>
                <w:szCs w:val="20"/>
                <w:color w:val="auto"/>
              </w:rPr>
            </w:pPr>
            <w:r>
              <w:rPr>
                <w:rFonts w:ascii="Arial" w:cs="Arial" w:eastAsia="Arial" w:hAnsi="Arial"/>
                <w:sz w:val="13"/>
                <w:szCs w:val="13"/>
                <w:color w:val="auto"/>
              </w:rPr>
              <w:t>Interest receivable</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40,613</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41,757</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47,826</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(1,144)</w:t>
            </w:r>
          </w:p>
        </w:tc>
        <w:tc>
          <w:tcPr>
            <w:tcW w:w="9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w:t>
            </w:r>
          </w:p>
        </w:tc>
        <w:tc>
          <w:tcPr>
            <w:tcW w:w="140" w:type="dxa"/>
            <w:vAlign w:val="bottom"/>
          </w:tcPr>
          <w:p>
            <w:pPr>
              <w:spacing w:after="0"/>
              <w:rPr>
                <w:sz w:val="11"/>
                <w:szCs w:val="11"/>
                <w:color w:val="auto"/>
              </w:rPr>
            </w:pPr>
          </w:p>
        </w:tc>
        <w:tc>
          <w:tcPr>
            <w:tcW w:w="9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(7,213)</w:t>
            </w:r>
          </w:p>
        </w:tc>
        <w:tc>
          <w:tcPr>
            <w:tcW w:w="8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Allowance for loan losses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(99,941)</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(99,307)</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(102,346)</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(634)</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2,405</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48"/>
        </w:trPr>
        <w:tc>
          <w:tcPr>
            <w:tcW w:w="3060" w:type="dxa"/>
            <w:vAlign w:val="bottom"/>
          </w:tcPr>
          <w:p>
            <w:pPr>
              <w:ind w:left="180"/>
              <w:spacing w:after="0"/>
              <w:rPr>
                <w:sz w:val="20"/>
                <w:szCs w:val="20"/>
                <w:color w:val="auto"/>
              </w:rPr>
            </w:pPr>
            <w:r>
              <w:rPr>
                <w:rFonts w:ascii="Arial" w:cs="Arial" w:eastAsia="Arial" w:hAnsi="Arial"/>
                <w:sz w:val="13"/>
                <w:szCs w:val="13"/>
                <w:color w:val="auto"/>
              </w:rPr>
              <w:t>Unearned interest and deferred fees</w:t>
            </w:r>
          </w:p>
        </w:tc>
        <w:tc>
          <w:tcPr>
            <w:tcW w:w="80" w:type="dxa"/>
            <w:vAlign w:val="bottom"/>
          </w:tcPr>
          <w:p>
            <w:pPr>
              <w:spacing w:after="0"/>
              <w:rPr>
                <w:sz w:val="12"/>
                <w:szCs w:val="12"/>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(11,095)</w:t>
            </w:r>
          </w:p>
        </w:tc>
        <w:tc>
          <w:tcPr>
            <w:tcW w:w="140" w:type="dxa"/>
            <w:vAlign w:val="bottom"/>
          </w:tcPr>
          <w:p>
            <w:pPr>
              <w:spacing w:after="0"/>
              <w:rPr>
                <w:sz w:val="12"/>
                <w:szCs w:val="12"/>
                <w:color w:val="auto"/>
              </w:rPr>
            </w:pP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(12,114)</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3"/>
                <w:szCs w:val="13"/>
                <w:color w:val="auto"/>
              </w:rPr>
              <w:t>(14,938)</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78"/>
              <w:spacing w:after="0"/>
              <w:rPr>
                <w:sz w:val="20"/>
                <w:szCs w:val="20"/>
                <w:color w:val="auto"/>
              </w:rPr>
            </w:pPr>
            <w:r>
              <w:rPr>
                <w:rFonts w:ascii="Arial" w:cs="Arial" w:eastAsia="Arial" w:hAnsi="Arial"/>
                <w:sz w:val="13"/>
                <w:szCs w:val="13"/>
                <w:color w:val="auto"/>
              </w:rPr>
              <w:t>1,019</w:t>
            </w:r>
          </w:p>
        </w:tc>
        <w:tc>
          <w:tcPr>
            <w:tcW w:w="920" w:type="dxa"/>
            <w:vAlign w:val="bottom"/>
            <w:gridSpan w:val="2"/>
          </w:tcPr>
          <w:p>
            <w:pPr>
              <w:jc w:val="right"/>
              <w:ind w:right="260"/>
              <w:spacing w:after="0"/>
              <w:rPr>
                <w:sz w:val="20"/>
                <w:szCs w:val="20"/>
                <w:color w:val="auto"/>
              </w:rPr>
            </w:pPr>
            <w:r>
              <w:rPr>
                <w:rFonts w:ascii="Arial" w:cs="Arial" w:eastAsia="Arial" w:hAnsi="Arial"/>
                <w:sz w:val="13"/>
                <w:szCs w:val="13"/>
                <w:color w:val="auto"/>
              </w:rPr>
              <w:t>8</w:t>
            </w:r>
          </w:p>
        </w:tc>
        <w:tc>
          <w:tcPr>
            <w:tcW w:w="140" w:type="dxa"/>
            <w:vAlign w:val="bottom"/>
          </w:tcPr>
          <w:p>
            <w:pPr>
              <w:spacing w:after="0"/>
              <w:rPr>
                <w:sz w:val="12"/>
                <w:szCs w:val="12"/>
                <w:color w:val="auto"/>
              </w:rPr>
            </w:pP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3,843</w:t>
            </w:r>
          </w:p>
        </w:tc>
        <w:tc>
          <w:tcPr>
            <w:tcW w:w="80" w:type="dxa"/>
            <w:vAlign w:val="bottom"/>
          </w:tcPr>
          <w:p>
            <w:pPr>
              <w:spacing w:after="0"/>
              <w:rPr>
                <w:sz w:val="12"/>
                <w:szCs w:val="12"/>
                <w:color w:val="auto"/>
              </w:rPr>
            </w:pPr>
          </w:p>
        </w:tc>
        <w:tc>
          <w:tcPr>
            <w:tcW w:w="880" w:type="dxa"/>
            <w:vAlign w:val="bottom"/>
            <w:gridSpan w:val="3"/>
          </w:tcPr>
          <w:p>
            <w:pPr>
              <w:jc w:val="right"/>
              <w:ind w:right="100"/>
              <w:spacing w:after="0"/>
              <w:rPr>
                <w:sz w:val="20"/>
                <w:szCs w:val="20"/>
                <w:color w:val="auto"/>
              </w:rPr>
            </w:pPr>
            <w:r>
              <w:rPr>
                <w:rFonts w:ascii="Arial" w:cs="Arial" w:eastAsia="Arial" w:hAnsi="Arial"/>
                <w:sz w:val="13"/>
                <w:szCs w:val="13"/>
                <w:color w:val="auto"/>
              </w:rPr>
              <w:t>26</w:t>
            </w:r>
          </w:p>
        </w:tc>
        <w:tc>
          <w:tcPr>
            <w:tcW w:w="0" w:type="dxa"/>
            <w:vAlign w:val="bottom"/>
          </w:tcPr>
          <w:p>
            <w:pPr>
              <w:spacing w:after="0"/>
              <w:rPr>
                <w:sz w:val="1"/>
                <w:szCs w:val="1"/>
                <w:color w:val="auto"/>
              </w:rPr>
            </w:pPr>
          </w:p>
        </w:tc>
      </w:tr>
      <w:tr>
        <w:trPr>
          <w:trHeight w:val="128"/>
        </w:trPr>
        <w:tc>
          <w:tcPr>
            <w:tcW w:w="306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Loans, net</w:t>
            </w: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5,267,064</w:t>
            </w: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5,823,333</w:t>
            </w: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5,409,714</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(556,269)</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220"/>
              <w:spacing w:after="0" w:line="129" w:lineRule="exact"/>
              <w:rPr>
                <w:sz w:val="20"/>
                <w:szCs w:val="20"/>
                <w:color w:val="auto"/>
              </w:rPr>
            </w:pPr>
            <w:r>
              <w:rPr>
                <w:rFonts w:ascii="Arial" w:cs="Arial" w:eastAsia="Arial" w:hAnsi="Arial"/>
                <w:sz w:val="13"/>
                <w:szCs w:val="13"/>
                <w:color w:val="auto"/>
              </w:rPr>
              <w:t>(10)</w:t>
            </w: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(142,650)</w:t>
            </w:r>
          </w:p>
        </w:tc>
        <w:tc>
          <w:tcPr>
            <w:tcW w:w="100" w:type="dxa"/>
            <w:vAlign w:val="bottom"/>
            <w:tcBorders>
              <w:top w:val="single" w:sz="8" w:color="CCEEFF"/>
            </w:tcBorders>
            <w:gridSpan w:val="2"/>
            <w:shd w:val="clear" w:color="auto" w:fill="CCEEFF"/>
          </w:tcPr>
          <w:p>
            <w:pPr>
              <w:spacing w:after="0"/>
              <w:rPr>
                <w:sz w:val="11"/>
                <w:szCs w:val="11"/>
                <w:color w:val="auto"/>
              </w:rPr>
            </w:pPr>
          </w:p>
        </w:tc>
        <w:tc>
          <w:tcPr>
            <w:tcW w:w="880" w:type="dxa"/>
            <w:vAlign w:val="bottom"/>
            <w:tcBorders>
              <w:top w:val="single" w:sz="8" w:color="CCEEFF"/>
            </w:tcBorders>
            <w:gridSpan w:val="3"/>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Customers' liabilities under acceptances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66,657</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115,682</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97,805</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(49,025)</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(42)</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(31,148)</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(32)</w:t>
            </w: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Derivative financial instruments - assets</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17,044</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11,157</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2,102</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5,887</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53</w:t>
            </w: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14,942</w:t>
            </w:r>
          </w:p>
        </w:tc>
        <w:tc>
          <w:tcPr>
            <w:tcW w:w="80" w:type="dxa"/>
            <w:vAlign w:val="bottom"/>
          </w:tcPr>
          <w:p>
            <w:pPr>
              <w:spacing w:after="0"/>
              <w:rPr>
                <w:sz w:val="11"/>
                <w:szCs w:val="11"/>
                <w:color w:val="auto"/>
              </w:rPr>
            </w:pPr>
          </w:p>
        </w:tc>
        <w:tc>
          <w:tcPr>
            <w:tcW w:w="8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711</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Equipment and leasehold improvements, net</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18,110</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18,752</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23,158</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(642)</w:t>
            </w:r>
          </w:p>
        </w:tc>
        <w:tc>
          <w:tcPr>
            <w:tcW w:w="9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w:t>
            </w:r>
          </w:p>
        </w:tc>
        <w:tc>
          <w:tcPr>
            <w:tcW w:w="140" w:type="dxa"/>
            <w:vAlign w:val="bottom"/>
          </w:tcPr>
          <w:p>
            <w:pPr>
              <w:spacing w:after="0"/>
              <w:rPr>
                <w:sz w:val="11"/>
                <w:szCs w:val="11"/>
                <w:color w:val="auto"/>
              </w:rPr>
            </w:pPr>
          </w:p>
        </w:tc>
        <w:tc>
          <w:tcPr>
            <w:tcW w:w="9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(5,048)</w:t>
            </w:r>
          </w:p>
        </w:tc>
        <w:tc>
          <w:tcPr>
            <w:tcW w:w="88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(22)</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Intangibles, net</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1,236</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1,427</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1,469</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(191)</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(233)</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w:t>
            </w: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Investment properties</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3,494</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3,494</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3,494</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48"/>
        </w:trPr>
        <w:tc>
          <w:tcPr>
            <w:tcW w:w="306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9,574</w:t>
            </w:r>
          </w:p>
        </w:tc>
        <w:tc>
          <w:tcPr>
            <w:tcW w:w="140" w:type="dxa"/>
            <w:vAlign w:val="bottom"/>
            <w:shd w:val="clear" w:color="auto" w:fill="CCEEFF"/>
          </w:tcPr>
          <w:p>
            <w:pPr>
              <w:spacing w:after="0"/>
              <w:rPr>
                <w:sz w:val="12"/>
                <w:szCs w:val="12"/>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8,857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5,996</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717</w:t>
            </w:r>
          </w:p>
        </w:tc>
        <w:tc>
          <w:tcPr>
            <w:tcW w:w="92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8</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3,578</w:t>
            </w:r>
          </w:p>
        </w:tc>
        <w:tc>
          <w:tcPr>
            <w:tcW w:w="80" w:type="dxa"/>
            <w:vAlign w:val="bottom"/>
            <w:shd w:val="clear" w:color="auto" w:fill="CCEEFF"/>
          </w:tcPr>
          <w:p>
            <w:pPr>
              <w:spacing w:after="0"/>
              <w:rPr>
                <w:sz w:val="12"/>
                <w:szCs w:val="12"/>
                <w:color w:val="auto"/>
              </w:rPr>
            </w:pPr>
          </w:p>
        </w:tc>
        <w:tc>
          <w:tcPr>
            <w:tcW w:w="8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60</w:t>
            </w:r>
          </w:p>
        </w:tc>
        <w:tc>
          <w:tcPr>
            <w:tcW w:w="0" w:type="dxa"/>
            <w:vAlign w:val="bottom"/>
          </w:tcPr>
          <w:p>
            <w:pPr>
              <w:spacing w:after="0"/>
              <w:rPr>
                <w:sz w:val="1"/>
                <w:szCs w:val="1"/>
                <w:color w:val="auto"/>
              </w:rPr>
            </w:pPr>
          </w:p>
        </w:tc>
      </w:tr>
      <w:tr>
        <w:trPr>
          <w:trHeight w:val="129"/>
        </w:trPr>
        <w:tc>
          <w:tcPr>
            <w:tcW w:w="30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24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30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assets</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6,822,523</w:t>
            </w:r>
          </w:p>
        </w:tc>
        <w:tc>
          <w:tcPr>
            <w:tcW w:w="1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7,249,666</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6,450,342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38"/>
              <w:spacing w:after="0" w:line="162" w:lineRule="exact"/>
              <w:rPr>
                <w:sz w:val="20"/>
                <w:szCs w:val="20"/>
                <w:color w:val="auto"/>
              </w:rPr>
            </w:pPr>
            <w:r>
              <w:rPr>
                <w:rFonts w:ascii="Arial" w:cs="Arial" w:eastAsia="Arial" w:hAnsi="Arial"/>
                <w:sz w:val="10"/>
                <w:szCs w:val="10"/>
                <w:color w:val="auto"/>
              </w:rPr>
              <w:t>(427,143</w:t>
            </w:r>
            <w:r>
              <w:rPr>
                <w:rFonts w:ascii="Arial" w:cs="Arial" w:eastAsia="Arial" w:hAnsi="Arial"/>
                <w:sz w:val="18"/>
                <w:szCs w:val="18"/>
                <w:color w:val="auto"/>
                <w:vertAlign w:val="superscript"/>
              </w:rPr>
              <w:t>)</w:t>
            </w:r>
          </w:p>
        </w:tc>
        <w:tc>
          <w:tcPr>
            <w:tcW w:w="920" w:type="dxa"/>
            <w:vAlign w:val="bottom"/>
            <w:gridSpan w:val="2"/>
            <w:shd w:val="clear" w:color="auto" w:fill="CCEEFF"/>
          </w:tcPr>
          <w:p>
            <w:pPr>
              <w:jc w:val="right"/>
              <w:ind w:right="120"/>
              <w:spacing w:after="0" w:line="162" w:lineRule="exact"/>
              <w:rPr>
                <w:sz w:val="20"/>
                <w:szCs w:val="20"/>
                <w:color w:val="auto"/>
              </w:rPr>
            </w:pPr>
            <w:r>
              <w:rPr>
                <w:rFonts w:ascii="Arial" w:cs="Arial" w:eastAsia="Arial" w:hAnsi="Arial"/>
                <w:sz w:val="10"/>
                <w:szCs w:val="10"/>
                <w:color w:val="auto"/>
              </w:rPr>
              <w:t>(6</w:t>
            </w:r>
            <w:r>
              <w:rPr>
                <w:rFonts w:ascii="Arial" w:cs="Arial" w:eastAsia="Arial" w:hAnsi="Arial"/>
                <w:sz w:val="18"/>
                <w:szCs w:val="18"/>
                <w:color w:val="auto"/>
                <w:vertAlign w:val="superscript"/>
              </w:rPr>
              <w:t>)%</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372,181</w:t>
            </w:r>
          </w:p>
        </w:tc>
        <w:tc>
          <w:tcPr>
            <w:tcW w:w="80" w:type="dxa"/>
            <w:vAlign w:val="bottom"/>
            <w:shd w:val="clear" w:color="auto" w:fill="CCEEFF"/>
          </w:tcPr>
          <w:p>
            <w:pPr>
              <w:spacing w:after="0"/>
              <w:rPr>
                <w:sz w:val="14"/>
                <w:szCs w:val="14"/>
                <w:color w:val="auto"/>
              </w:rPr>
            </w:pPr>
          </w:p>
        </w:tc>
        <w:tc>
          <w:tcPr>
            <w:tcW w:w="880" w:type="dxa"/>
            <w:vAlign w:val="bottom"/>
            <w:gridSpan w:val="3"/>
            <w:shd w:val="clear" w:color="auto" w:fill="CCEEFF"/>
          </w:tcPr>
          <w:p>
            <w:pPr>
              <w:jc w:val="right"/>
              <w:spacing w:after="0" w:line="162" w:lineRule="exact"/>
              <w:rPr>
                <w:sz w:val="20"/>
                <w:szCs w:val="20"/>
                <w:color w:val="auto"/>
              </w:rPr>
            </w:pPr>
            <w:r>
              <w:rPr>
                <w:rFonts w:ascii="Arial" w:cs="Arial" w:eastAsia="Arial" w:hAnsi="Arial"/>
                <w:sz w:val="10"/>
                <w:szCs w:val="10"/>
                <w:color w:val="auto"/>
              </w:rPr>
              <w:t>6</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20"/>
        </w:trPr>
        <w:tc>
          <w:tcPr>
            <w:tcW w:w="30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30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Liabilities</w:t>
            </w: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Demand deposits</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302,442</w:t>
            </w:r>
          </w:p>
        </w:tc>
        <w:tc>
          <w:tcPr>
            <w:tcW w:w="1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w:t>
            </w: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85,786</w:t>
            </w:r>
          </w:p>
        </w:tc>
        <w:tc>
          <w:tcPr>
            <w:tcW w:w="1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21,937</w:t>
            </w:r>
          </w:p>
        </w:tc>
        <w:tc>
          <w:tcPr>
            <w:tcW w:w="2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216,656</w:t>
            </w:r>
          </w:p>
        </w:tc>
        <w:tc>
          <w:tcPr>
            <w:tcW w:w="9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253%</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280,505</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spacing w:after="0" w:line="135" w:lineRule="exact"/>
              <w:rPr>
                <w:sz w:val="20"/>
                <w:szCs w:val="20"/>
                <w:color w:val="auto"/>
              </w:rPr>
            </w:pPr>
            <w:r>
              <w:rPr>
                <w:rFonts w:ascii="Arial" w:cs="Arial" w:eastAsia="Arial" w:hAnsi="Arial"/>
                <w:sz w:val="13"/>
                <w:szCs w:val="13"/>
                <w:color w:val="auto"/>
              </w:rPr>
              <w:t>1,279%</w:t>
            </w:r>
          </w:p>
        </w:tc>
        <w:tc>
          <w:tcPr>
            <w:tcW w:w="0" w:type="dxa"/>
            <w:vAlign w:val="bottom"/>
          </w:tcPr>
          <w:p>
            <w:pPr>
              <w:spacing w:after="0"/>
              <w:rPr>
                <w:sz w:val="1"/>
                <w:szCs w:val="1"/>
                <w:color w:val="auto"/>
              </w:rPr>
            </w:pPr>
          </w:p>
        </w:tc>
      </w:tr>
      <w:tr>
        <w:trPr>
          <w:trHeight w:val="149"/>
        </w:trPr>
        <w:tc>
          <w:tcPr>
            <w:tcW w:w="3060" w:type="dxa"/>
            <w:vAlign w:val="bottom"/>
          </w:tcPr>
          <w:p>
            <w:pPr>
              <w:spacing w:after="0"/>
              <w:rPr>
                <w:sz w:val="20"/>
                <w:szCs w:val="20"/>
                <w:color w:val="auto"/>
              </w:rPr>
            </w:pPr>
            <w:r>
              <w:rPr>
                <w:rFonts w:ascii="Arial" w:cs="Arial" w:eastAsia="Arial" w:hAnsi="Arial"/>
                <w:sz w:val="13"/>
                <w:szCs w:val="13"/>
                <w:color w:val="auto"/>
              </w:rPr>
              <w:t>Time deposits</w:t>
            </w:r>
          </w:p>
        </w:tc>
        <w:tc>
          <w:tcPr>
            <w:tcW w:w="80" w:type="dxa"/>
            <w:vAlign w:val="bottom"/>
          </w:tcPr>
          <w:p>
            <w:pPr>
              <w:spacing w:after="0"/>
              <w:rPr>
                <w:sz w:val="12"/>
                <w:szCs w:val="12"/>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2,165,154</w:t>
            </w:r>
          </w:p>
        </w:tc>
        <w:tc>
          <w:tcPr>
            <w:tcW w:w="140" w:type="dxa"/>
            <w:vAlign w:val="bottom"/>
          </w:tcPr>
          <w:p>
            <w:pPr>
              <w:spacing w:after="0"/>
              <w:rPr>
                <w:sz w:val="12"/>
                <w:szCs w:val="12"/>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2,802,550</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2,725,637</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38"/>
              <w:spacing w:after="0"/>
              <w:rPr>
                <w:sz w:val="20"/>
                <w:szCs w:val="20"/>
                <w:color w:val="auto"/>
              </w:rPr>
            </w:pPr>
            <w:r>
              <w:rPr>
                <w:rFonts w:ascii="Arial" w:cs="Arial" w:eastAsia="Arial" w:hAnsi="Arial"/>
                <w:sz w:val="13"/>
                <w:szCs w:val="13"/>
                <w:color w:val="auto"/>
              </w:rPr>
              <w:t>(637,396)</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(23)</w:t>
            </w:r>
          </w:p>
        </w:tc>
        <w:tc>
          <w:tcPr>
            <w:tcW w:w="140" w:type="dxa"/>
            <w:vAlign w:val="bottom"/>
          </w:tcPr>
          <w:p>
            <w:pPr>
              <w:spacing w:after="0"/>
              <w:rPr>
                <w:sz w:val="12"/>
                <w:szCs w:val="12"/>
                <w:color w:val="auto"/>
              </w:rPr>
            </w:pPr>
          </w:p>
        </w:tc>
        <w:tc>
          <w:tcPr>
            <w:tcW w:w="960" w:type="dxa"/>
            <w:vAlign w:val="bottom"/>
            <w:gridSpan w:val="3"/>
          </w:tcPr>
          <w:p>
            <w:pPr>
              <w:jc w:val="right"/>
              <w:ind w:right="60"/>
              <w:spacing w:after="0"/>
              <w:rPr>
                <w:sz w:val="20"/>
                <w:szCs w:val="20"/>
                <w:color w:val="auto"/>
              </w:rPr>
            </w:pPr>
            <w:r>
              <w:rPr>
                <w:rFonts w:ascii="Arial" w:cs="Arial" w:eastAsia="Arial" w:hAnsi="Arial"/>
                <w:sz w:val="13"/>
                <w:szCs w:val="13"/>
                <w:color w:val="auto"/>
              </w:rPr>
              <w:t>(560,483)</w:t>
            </w:r>
          </w:p>
        </w:tc>
        <w:tc>
          <w:tcPr>
            <w:tcW w:w="880" w:type="dxa"/>
            <w:vAlign w:val="bottom"/>
            <w:gridSpan w:val="3"/>
          </w:tcPr>
          <w:p>
            <w:pPr>
              <w:jc w:val="right"/>
              <w:ind w:right="60"/>
              <w:spacing w:after="0"/>
              <w:rPr>
                <w:sz w:val="20"/>
                <w:szCs w:val="20"/>
                <w:color w:val="auto"/>
              </w:rPr>
            </w:pPr>
            <w:r>
              <w:rPr>
                <w:rFonts w:ascii="Arial" w:cs="Arial" w:eastAsia="Arial" w:hAnsi="Arial"/>
                <w:sz w:val="13"/>
                <w:szCs w:val="13"/>
                <w:color w:val="auto"/>
              </w:rPr>
              <w:t>(21)</w:t>
            </w:r>
          </w:p>
        </w:tc>
        <w:tc>
          <w:tcPr>
            <w:tcW w:w="0" w:type="dxa"/>
            <w:vAlign w:val="bottom"/>
          </w:tcPr>
          <w:p>
            <w:pPr>
              <w:spacing w:after="0"/>
              <w:rPr>
                <w:sz w:val="1"/>
                <w:szCs w:val="1"/>
                <w:color w:val="auto"/>
              </w:rPr>
            </w:pPr>
          </w:p>
        </w:tc>
      </w:tr>
      <w:tr>
        <w:trPr>
          <w:trHeight w:val="128"/>
        </w:trPr>
        <w:tc>
          <w:tcPr>
            <w:tcW w:w="30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2,467,596</w:t>
            </w: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2,888,336</w:t>
            </w: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2,747,574</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(420,740)</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220"/>
              <w:spacing w:after="0" w:line="129" w:lineRule="exact"/>
              <w:rPr>
                <w:sz w:val="20"/>
                <w:szCs w:val="20"/>
                <w:color w:val="auto"/>
              </w:rPr>
            </w:pPr>
            <w:r>
              <w:rPr>
                <w:rFonts w:ascii="Arial" w:cs="Arial" w:eastAsia="Arial" w:hAnsi="Arial"/>
                <w:sz w:val="13"/>
                <w:szCs w:val="13"/>
                <w:color w:val="auto"/>
              </w:rPr>
              <w:t>(15)</w:t>
            </w: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(279,978)</w:t>
            </w:r>
          </w:p>
        </w:tc>
        <w:tc>
          <w:tcPr>
            <w:tcW w:w="100" w:type="dxa"/>
            <w:vAlign w:val="bottom"/>
            <w:tcBorders>
              <w:top w:val="single" w:sz="8" w:color="CCEEFF"/>
            </w:tcBorders>
            <w:gridSpan w:val="2"/>
            <w:shd w:val="clear" w:color="auto" w:fill="CCEEFF"/>
          </w:tcPr>
          <w:p>
            <w:pPr>
              <w:spacing w:after="0"/>
              <w:rPr>
                <w:sz w:val="11"/>
                <w:szCs w:val="11"/>
                <w:color w:val="auto"/>
              </w:rPr>
            </w:pPr>
          </w:p>
        </w:tc>
        <w:tc>
          <w:tcPr>
            <w:tcW w:w="880" w:type="dxa"/>
            <w:vAlign w:val="bottom"/>
            <w:tcBorders>
              <w:top w:val="single" w:sz="8" w:color="CCEEFF"/>
            </w:tcBorders>
            <w:gridSpan w:val="3"/>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49"/>
        </w:trPr>
        <w:tc>
          <w:tcPr>
            <w:tcW w:w="3060" w:type="dxa"/>
            <w:vAlign w:val="bottom"/>
          </w:tcPr>
          <w:p>
            <w:pPr>
              <w:spacing w:after="0"/>
              <w:rPr>
                <w:sz w:val="20"/>
                <w:szCs w:val="20"/>
                <w:color w:val="auto"/>
              </w:rPr>
            </w:pPr>
            <w:r>
              <w:rPr>
                <w:rFonts w:ascii="Arial" w:cs="Arial" w:eastAsia="Arial" w:hAnsi="Arial"/>
                <w:sz w:val="13"/>
                <w:szCs w:val="13"/>
                <w:color w:val="auto"/>
              </w:rPr>
              <w:t>Interest payable</w:t>
            </w:r>
          </w:p>
        </w:tc>
        <w:tc>
          <w:tcPr>
            <w:tcW w:w="80" w:type="dxa"/>
            <w:vAlign w:val="bottom"/>
          </w:tcPr>
          <w:p>
            <w:pPr>
              <w:spacing w:after="0"/>
              <w:rPr>
                <w:sz w:val="12"/>
                <w:szCs w:val="12"/>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5,048</w:t>
            </w:r>
          </w:p>
        </w:tc>
        <w:tc>
          <w:tcPr>
            <w:tcW w:w="140" w:type="dxa"/>
            <w:vAlign w:val="bottom"/>
          </w:tcPr>
          <w:p>
            <w:pPr>
              <w:spacing w:after="0"/>
              <w:rPr>
                <w:sz w:val="12"/>
                <w:szCs w:val="12"/>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5,219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10,399</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38"/>
              <w:spacing w:after="0"/>
              <w:rPr>
                <w:sz w:val="20"/>
                <w:szCs w:val="20"/>
                <w:color w:val="auto"/>
              </w:rPr>
            </w:pPr>
            <w:r>
              <w:rPr>
                <w:rFonts w:ascii="Arial" w:cs="Arial" w:eastAsia="Arial" w:hAnsi="Arial"/>
                <w:sz w:val="13"/>
                <w:szCs w:val="13"/>
                <w:color w:val="auto"/>
              </w:rPr>
              <w:t>(171)</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(3)</w:t>
            </w:r>
          </w:p>
        </w:tc>
        <w:tc>
          <w:tcPr>
            <w:tcW w:w="140" w:type="dxa"/>
            <w:vAlign w:val="bottom"/>
          </w:tcPr>
          <w:p>
            <w:pPr>
              <w:spacing w:after="0"/>
              <w:rPr>
                <w:sz w:val="12"/>
                <w:szCs w:val="12"/>
                <w:color w:val="auto"/>
              </w:rPr>
            </w:pPr>
          </w:p>
        </w:tc>
        <w:tc>
          <w:tcPr>
            <w:tcW w:w="960" w:type="dxa"/>
            <w:vAlign w:val="bottom"/>
            <w:gridSpan w:val="3"/>
          </w:tcPr>
          <w:p>
            <w:pPr>
              <w:jc w:val="right"/>
              <w:ind w:right="60"/>
              <w:spacing w:after="0"/>
              <w:rPr>
                <w:sz w:val="20"/>
                <w:szCs w:val="20"/>
                <w:color w:val="auto"/>
              </w:rPr>
            </w:pPr>
            <w:r>
              <w:rPr>
                <w:rFonts w:ascii="Arial" w:cs="Arial" w:eastAsia="Arial" w:hAnsi="Arial"/>
                <w:sz w:val="13"/>
                <w:szCs w:val="13"/>
                <w:color w:val="auto"/>
              </w:rPr>
              <w:t>(5,351)</w:t>
            </w:r>
          </w:p>
        </w:tc>
        <w:tc>
          <w:tcPr>
            <w:tcW w:w="880" w:type="dxa"/>
            <w:vAlign w:val="bottom"/>
            <w:gridSpan w:val="3"/>
          </w:tcPr>
          <w:p>
            <w:pPr>
              <w:jc w:val="right"/>
              <w:ind w:right="60"/>
              <w:spacing w:after="0"/>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28"/>
        </w:trPr>
        <w:tc>
          <w:tcPr>
            <w:tcW w:w="306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deposits</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9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2,472,644</w:t>
            </w: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12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2,893,555</w:t>
            </w: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9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2,757,973</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8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(420,911</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CCEEFF"/>
            </w:tcBorders>
            <w:gridSpan w:val="2"/>
            <w:shd w:val="clear" w:color="auto" w:fill="CCEEFF"/>
          </w:tcPr>
          <w:p>
            <w:pPr>
              <w:jc w:val="right"/>
              <w:ind w:right="220"/>
              <w:spacing w:after="0" w:line="129" w:lineRule="exact"/>
              <w:rPr>
                <w:sz w:val="20"/>
                <w:szCs w:val="20"/>
                <w:color w:val="auto"/>
              </w:rPr>
            </w:pPr>
            <w:r>
              <w:rPr>
                <w:rFonts w:ascii="Arial" w:cs="Arial" w:eastAsia="Arial" w:hAnsi="Arial"/>
                <w:sz w:val="13"/>
                <w:szCs w:val="13"/>
                <w:color w:val="auto"/>
              </w:rPr>
              <w:t>(15)</w:t>
            </w: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(285,329</w:t>
            </w:r>
          </w:p>
        </w:tc>
        <w:tc>
          <w:tcPr>
            <w:tcW w:w="100" w:type="dxa"/>
            <w:vAlign w:val="bottom"/>
            <w:tcBorders>
              <w:top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8"/>
                <w:szCs w:val="8"/>
                <w:color w:val="auto"/>
                <w:w w:val="73"/>
              </w:rPr>
              <w:t>)</w:t>
            </w:r>
          </w:p>
        </w:tc>
        <w:tc>
          <w:tcPr>
            <w:tcW w:w="880" w:type="dxa"/>
            <w:vAlign w:val="bottom"/>
            <w:tcBorders>
              <w:top w:val="single" w:sz="8" w:color="CCEEFF"/>
            </w:tcBorders>
            <w:gridSpan w:val="3"/>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28"/>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sold under repurchase agreements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53,888</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40,530</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28,232</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13,358</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33</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25,656</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91</w:t>
            </w: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Borrowings and debt, net</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3,137,018</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3,138,310</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2,513,208</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(1,292)</w:t>
            </w:r>
          </w:p>
        </w:tc>
        <w:tc>
          <w:tcPr>
            <w:tcW w:w="9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623,810</w:t>
            </w:r>
          </w:p>
        </w:tc>
        <w:tc>
          <w:tcPr>
            <w:tcW w:w="80" w:type="dxa"/>
            <w:vAlign w:val="bottom"/>
          </w:tcPr>
          <w:p>
            <w:pPr>
              <w:spacing w:after="0"/>
              <w:rPr>
                <w:sz w:val="11"/>
                <w:szCs w:val="11"/>
                <w:color w:val="auto"/>
              </w:rPr>
            </w:pPr>
          </w:p>
        </w:tc>
        <w:tc>
          <w:tcPr>
            <w:tcW w:w="8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payable</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10,045</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10,554</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12,296</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(509)</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(2,251)</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w:t>
            </w:r>
          </w:p>
        </w:tc>
        <w:tc>
          <w:tcPr>
            <w:tcW w:w="0" w:type="dxa"/>
            <w:vAlign w:val="bottom"/>
          </w:tcPr>
          <w:p>
            <w:pPr>
              <w:spacing w:after="0"/>
              <w:rPr>
                <w:sz w:val="1"/>
                <w:szCs w:val="1"/>
                <w:color w:val="auto"/>
              </w:rPr>
            </w:pPr>
          </w:p>
        </w:tc>
      </w:tr>
      <w:tr>
        <w:trPr>
          <w:trHeight w:val="135"/>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Customers' liabilities under acceptances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66,657</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115,682</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97,805</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(49,025)</w:t>
            </w:r>
          </w:p>
        </w:tc>
        <w:tc>
          <w:tcPr>
            <w:tcW w:w="92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(42)</w:t>
            </w:r>
          </w:p>
        </w:tc>
        <w:tc>
          <w:tcPr>
            <w:tcW w:w="140" w:type="dxa"/>
            <w:vAlign w:val="bottom"/>
            <w:shd w:val="clear" w:color="auto" w:fill="CCEEFF"/>
          </w:tcPr>
          <w:p>
            <w:pPr>
              <w:spacing w:after="0"/>
              <w:rPr>
                <w:sz w:val="11"/>
                <w:szCs w:val="11"/>
                <w:color w:val="auto"/>
              </w:rPr>
            </w:pPr>
          </w:p>
        </w:tc>
        <w:tc>
          <w:tcPr>
            <w:tcW w:w="9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(31,148)</w:t>
            </w:r>
          </w:p>
        </w:tc>
        <w:tc>
          <w:tcPr>
            <w:tcW w:w="88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(32)</w:t>
            </w: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Derivative financial instruments - liabilities</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49,095</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14,675</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29,262</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34,420</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235</w:t>
            </w: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19,833</w:t>
            </w:r>
          </w:p>
        </w:tc>
        <w:tc>
          <w:tcPr>
            <w:tcW w:w="80" w:type="dxa"/>
            <w:vAlign w:val="bottom"/>
          </w:tcPr>
          <w:p>
            <w:pPr>
              <w:spacing w:after="0"/>
              <w:rPr>
                <w:sz w:val="11"/>
                <w:szCs w:val="11"/>
                <w:color w:val="auto"/>
              </w:rPr>
            </w:pPr>
          </w:p>
        </w:tc>
        <w:tc>
          <w:tcPr>
            <w:tcW w:w="8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68</w:t>
            </w:r>
          </w:p>
        </w:tc>
        <w:tc>
          <w:tcPr>
            <w:tcW w:w="0" w:type="dxa"/>
            <w:vAlign w:val="bottom"/>
          </w:tcPr>
          <w:p>
            <w:pPr>
              <w:spacing w:after="0"/>
              <w:rPr>
                <w:sz w:val="1"/>
                <w:szCs w:val="1"/>
                <w:color w:val="auto"/>
              </w:rPr>
            </w:pPr>
          </w:p>
        </w:tc>
      </w:tr>
      <w:tr>
        <w:trPr>
          <w:trHeight w:val="121"/>
        </w:trPr>
        <w:tc>
          <w:tcPr>
            <w:tcW w:w="30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3"/>
              </w:rPr>
              <w:t>Allowance for loan commitments and financial guarantee</w:t>
            </w:r>
          </w:p>
        </w:tc>
        <w:tc>
          <w:tcPr>
            <w:tcW w:w="80" w:type="dxa"/>
            <w:vAlign w:val="bottom"/>
            <w:shd w:val="clear" w:color="auto" w:fill="CCEEFF"/>
          </w:tcPr>
          <w:p>
            <w:pPr>
              <w:spacing w:after="0"/>
              <w:rPr>
                <w:sz w:val="10"/>
                <w:szCs w:val="10"/>
                <w:color w:val="auto"/>
              </w:rPr>
            </w:pPr>
          </w:p>
        </w:tc>
        <w:tc>
          <w:tcPr>
            <w:tcW w:w="9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3060" w:type="dxa"/>
            <w:vAlign w:val="bottom"/>
            <w:shd w:val="clear" w:color="auto" w:fill="CCEEFF"/>
          </w:tcPr>
          <w:p>
            <w:pPr>
              <w:spacing w:after="0"/>
              <w:rPr>
                <w:sz w:val="20"/>
                <w:szCs w:val="20"/>
                <w:color w:val="auto"/>
              </w:rPr>
            </w:pPr>
            <w:r>
              <w:rPr>
                <w:rFonts w:ascii="Arial" w:cs="Arial" w:eastAsia="Arial" w:hAnsi="Arial"/>
                <w:sz w:val="13"/>
                <w:szCs w:val="13"/>
                <w:color w:val="auto"/>
              </w:rPr>
              <w:t>contract losses</w:t>
            </w: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2,443</w:t>
            </w:r>
          </w:p>
        </w:tc>
        <w:tc>
          <w:tcPr>
            <w:tcW w:w="140" w:type="dxa"/>
            <w:vAlign w:val="bottom"/>
            <w:shd w:val="clear" w:color="auto" w:fill="CCEEFF"/>
          </w:tcPr>
          <w:p>
            <w:pPr>
              <w:spacing w:after="0"/>
              <w:rPr>
                <w:sz w:val="12"/>
                <w:szCs w:val="12"/>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3,044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2,702</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(601)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140" w:type="dxa"/>
            <w:vAlign w:val="bottom"/>
            <w:shd w:val="clear" w:color="auto" w:fill="CCEEFF"/>
          </w:tcPr>
          <w:p>
            <w:pPr>
              <w:spacing w:after="0"/>
              <w:rPr>
                <w:sz w:val="12"/>
                <w:szCs w:val="12"/>
                <w:color w:val="auto"/>
              </w:rPr>
            </w:pPr>
          </w:p>
        </w:tc>
        <w:tc>
          <w:tcPr>
            <w:tcW w:w="96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(259)</w:t>
            </w:r>
          </w:p>
        </w:tc>
        <w:tc>
          <w:tcPr>
            <w:tcW w:w="8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48"/>
        </w:trPr>
        <w:tc>
          <w:tcPr>
            <w:tcW w:w="3060" w:type="dxa"/>
            <w:vAlign w:val="bottom"/>
          </w:tcPr>
          <w:p>
            <w:pPr>
              <w:spacing w:after="0"/>
              <w:rPr>
                <w:sz w:val="20"/>
                <w:szCs w:val="20"/>
                <w:color w:val="auto"/>
              </w:rPr>
            </w:pPr>
            <w:r>
              <w:rPr>
                <w:rFonts w:ascii="Arial" w:cs="Arial" w:eastAsia="Arial" w:hAnsi="Arial"/>
                <w:sz w:val="13"/>
                <w:szCs w:val="13"/>
                <w:color w:val="auto"/>
              </w:rPr>
              <w:t>Other liabilities</w:t>
            </w:r>
          </w:p>
        </w:tc>
        <w:tc>
          <w:tcPr>
            <w:tcW w:w="80" w:type="dxa"/>
            <w:vAlign w:val="bottom"/>
          </w:tcPr>
          <w:p>
            <w:pPr>
              <w:spacing w:after="0"/>
              <w:rPr>
                <w:sz w:val="12"/>
                <w:szCs w:val="12"/>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12,245</w:t>
            </w:r>
          </w:p>
        </w:tc>
        <w:tc>
          <w:tcPr>
            <w:tcW w:w="140" w:type="dxa"/>
            <w:vAlign w:val="bottom"/>
          </w:tcPr>
          <w:p>
            <w:pPr>
              <w:spacing w:after="0"/>
              <w:rPr>
                <w:sz w:val="12"/>
                <w:szCs w:val="12"/>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17,149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11,930</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38"/>
              <w:spacing w:after="0"/>
              <w:rPr>
                <w:sz w:val="20"/>
                <w:szCs w:val="20"/>
                <w:color w:val="auto"/>
              </w:rPr>
            </w:pPr>
            <w:r>
              <w:rPr>
                <w:rFonts w:ascii="Arial" w:cs="Arial" w:eastAsia="Arial" w:hAnsi="Arial"/>
                <w:sz w:val="13"/>
                <w:szCs w:val="13"/>
                <w:color w:val="auto"/>
              </w:rPr>
              <w:t>(4,904)</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(29)</w:t>
            </w:r>
          </w:p>
        </w:tc>
        <w:tc>
          <w:tcPr>
            <w:tcW w:w="140" w:type="dxa"/>
            <w:vAlign w:val="bottom"/>
          </w:tcPr>
          <w:p>
            <w:pPr>
              <w:spacing w:after="0"/>
              <w:rPr>
                <w:sz w:val="12"/>
                <w:szCs w:val="12"/>
                <w:color w:val="auto"/>
              </w:rPr>
            </w:pP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315</w:t>
            </w:r>
          </w:p>
        </w:tc>
        <w:tc>
          <w:tcPr>
            <w:tcW w:w="80" w:type="dxa"/>
            <w:vAlign w:val="bottom"/>
          </w:tcPr>
          <w:p>
            <w:pPr>
              <w:spacing w:after="0"/>
              <w:rPr>
                <w:sz w:val="12"/>
                <w:szCs w:val="12"/>
                <w:color w:val="auto"/>
              </w:rPr>
            </w:pPr>
          </w:p>
        </w:tc>
        <w:tc>
          <w:tcPr>
            <w:tcW w:w="880" w:type="dxa"/>
            <w:vAlign w:val="bottom"/>
            <w:gridSpan w:val="3"/>
          </w:tcPr>
          <w:p>
            <w:pPr>
              <w:jc w:val="right"/>
              <w:ind w:right="100"/>
              <w:spacing w:after="0"/>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9"/>
        </w:trPr>
        <w:tc>
          <w:tcPr>
            <w:tcW w:w="30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3060" w:type="dxa"/>
            <w:vAlign w:val="bottom"/>
          </w:tcPr>
          <w:p>
            <w:pPr>
              <w:spacing w:after="0"/>
              <w:rPr>
                <w:sz w:val="20"/>
                <w:szCs w:val="20"/>
                <w:color w:val="auto"/>
              </w:rPr>
            </w:pPr>
            <w:r>
              <w:rPr>
                <w:rFonts w:ascii="Arial" w:cs="Arial" w:eastAsia="Arial" w:hAnsi="Arial"/>
                <w:sz w:val="13"/>
                <w:szCs w:val="13"/>
                <w:b w:val="1"/>
                <w:bCs w:val="1"/>
                <w:color w:val="auto"/>
              </w:rPr>
              <w:t>Total liabilities</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5,804,035</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6,233,499</w:t>
            </w: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5,453,408</w:t>
            </w:r>
          </w:p>
        </w:tc>
        <w:tc>
          <w:tcPr>
            <w:tcW w:w="2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38"/>
              <w:spacing w:after="0"/>
              <w:rPr>
                <w:sz w:val="20"/>
                <w:szCs w:val="20"/>
                <w:color w:val="auto"/>
              </w:rPr>
            </w:pPr>
            <w:r>
              <w:rPr>
                <w:rFonts w:ascii="Arial" w:cs="Arial" w:eastAsia="Arial" w:hAnsi="Arial"/>
                <w:sz w:val="13"/>
                <w:szCs w:val="13"/>
                <w:color w:val="auto"/>
              </w:rPr>
              <w:t>(429,464)</w:t>
            </w: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(7)%</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350,627</w:t>
            </w:r>
          </w:p>
        </w:tc>
        <w:tc>
          <w:tcPr>
            <w:tcW w:w="80" w:type="dxa"/>
            <w:vAlign w:val="bottom"/>
          </w:tcPr>
          <w:p>
            <w:pPr>
              <w:spacing w:after="0"/>
              <w:rPr>
                <w:sz w:val="12"/>
                <w:szCs w:val="12"/>
                <w:color w:val="auto"/>
              </w:rPr>
            </w:pPr>
          </w:p>
        </w:tc>
        <w:tc>
          <w:tcPr>
            <w:tcW w:w="880" w:type="dxa"/>
            <w:vAlign w:val="bottom"/>
            <w:gridSpan w:val="3"/>
          </w:tcPr>
          <w:p>
            <w:pPr>
              <w:jc w:val="right"/>
              <w:spacing w:after="0"/>
              <w:rPr>
                <w:sz w:val="20"/>
                <w:szCs w:val="20"/>
                <w:color w:val="auto"/>
              </w:rPr>
            </w:pPr>
            <w:r>
              <w:rPr>
                <w:rFonts w:ascii="Arial" w:cs="Arial" w:eastAsia="Arial" w:hAnsi="Arial"/>
                <w:sz w:val="13"/>
                <w:szCs w:val="13"/>
                <w:color w:val="auto"/>
              </w:rPr>
              <w:t>6%</w:t>
            </w:r>
          </w:p>
        </w:tc>
        <w:tc>
          <w:tcPr>
            <w:tcW w:w="0" w:type="dxa"/>
            <w:vAlign w:val="bottom"/>
          </w:tcPr>
          <w:p>
            <w:pPr>
              <w:spacing w:after="0"/>
              <w:rPr>
                <w:sz w:val="1"/>
                <w:szCs w:val="1"/>
                <w:color w:val="auto"/>
              </w:rPr>
            </w:pPr>
          </w:p>
        </w:tc>
      </w:tr>
      <w:tr>
        <w:trPr>
          <w:trHeight w:val="129"/>
        </w:trPr>
        <w:tc>
          <w:tcPr>
            <w:tcW w:w="30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b w:val="1"/>
                <w:bCs w:val="1"/>
                <w:color w:val="auto"/>
              </w:rPr>
              <w:t>Equity</w:t>
            </w: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Common stock</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279,980</w:t>
            </w:r>
          </w:p>
        </w:tc>
        <w:tc>
          <w:tcPr>
            <w:tcW w:w="140" w:type="dxa"/>
            <w:vAlign w:val="bottom"/>
          </w:tcPr>
          <w:p>
            <w:pPr>
              <w:jc w:val="right"/>
              <w:spacing w:after="0" w:line="135" w:lineRule="exact"/>
              <w:rPr>
                <w:sz w:val="20"/>
                <w:szCs w:val="20"/>
                <w:color w:val="auto"/>
              </w:rPr>
            </w:pPr>
            <w:r>
              <w:rPr>
                <w:rFonts w:ascii="Arial" w:cs="Arial" w:eastAsia="Arial" w:hAnsi="Arial"/>
                <w:sz w:val="13"/>
                <w:szCs w:val="13"/>
                <w:color w:val="auto"/>
                <w:w w:val="82"/>
              </w:rPr>
              <w:t>$</w:t>
            </w: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279,980</w:t>
            </w:r>
          </w:p>
        </w:tc>
        <w:tc>
          <w:tcPr>
            <w:tcW w:w="16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279,980</w:t>
            </w:r>
          </w:p>
        </w:tc>
        <w:tc>
          <w:tcPr>
            <w:tcW w:w="2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0</w:t>
            </w:r>
          </w:p>
        </w:tc>
        <w:tc>
          <w:tcPr>
            <w:tcW w:w="80" w:type="dxa"/>
            <w:vAlign w:val="bottom"/>
          </w:tcPr>
          <w:p>
            <w:pPr>
              <w:spacing w:after="0"/>
              <w:rPr>
                <w:sz w:val="11"/>
                <w:szCs w:val="11"/>
                <w:color w:val="auto"/>
              </w:rPr>
            </w:pPr>
          </w:p>
        </w:tc>
        <w:tc>
          <w:tcPr>
            <w:tcW w:w="88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Treasury stock</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(59,409)</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(59,669)</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(60,947)</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260</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1,538</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1"/>
        </w:trPr>
        <w:tc>
          <w:tcPr>
            <w:tcW w:w="3060" w:type="dxa"/>
            <w:vAlign w:val="bottom"/>
          </w:tcPr>
          <w:p>
            <w:pPr>
              <w:spacing w:after="0" w:line="121" w:lineRule="exact"/>
              <w:rPr>
                <w:sz w:val="20"/>
                <w:szCs w:val="20"/>
                <w:color w:val="auto"/>
              </w:rPr>
            </w:pPr>
            <w:r>
              <w:rPr>
                <w:rFonts w:ascii="Arial" w:cs="Arial" w:eastAsia="Arial" w:hAnsi="Arial"/>
                <w:sz w:val="13"/>
                <w:szCs w:val="13"/>
                <w:color w:val="auto"/>
                <w:w w:val="95"/>
              </w:rPr>
              <w:t>Additional paid-in capital in excess of value assigned of</w:t>
            </w:r>
          </w:p>
        </w:tc>
        <w:tc>
          <w:tcPr>
            <w:tcW w:w="8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3060" w:type="dxa"/>
            <w:vAlign w:val="bottom"/>
          </w:tcPr>
          <w:p>
            <w:pPr>
              <w:spacing w:after="0"/>
              <w:rPr>
                <w:sz w:val="20"/>
                <w:szCs w:val="20"/>
                <w:color w:val="auto"/>
              </w:rPr>
            </w:pPr>
            <w:r>
              <w:rPr>
                <w:rFonts w:ascii="Arial" w:cs="Arial" w:eastAsia="Arial" w:hAnsi="Arial"/>
                <w:sz w:val="13"/>
                <w:szCs w:val="13"/>
                <w:color w:val="auto"/>
              </w:rPr>
              <w:t>common stock</w:t>
            </w:r>
          </w:p>
        </w:tc>
        <w:tc>
          <w:tcPr>
            <w:tcW w:w="80" w:type="dxa"/>
            <w:vAlign w:val="bottom"/>
          </w:tcPr>
          <w:p>
            <w:pPr>
              <w:spacing w:after="0"/>
              <w:rPr>
                <w:sz w:val="12"/>
                <w:szCs w:val="12"/>
                <w:color w:val="auto"/>
              </w:rPr>
            </w:pP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120,586</w:t>
            </w:r>
          </w:p>
        </w:tc>
        <w:tc>
          <w:tcPr>
            <w:tcW w:w="140" w:type="dxa"/>
            <w:vAlign w:val="bottom"/>
          </w:tcPr>
          <w:p>
            <w:pPr>
              <w:spacing w:after="0"/>
              <w:rPr>
                <w:sz w:val="12"/>
                <w:szCs w:val="12"/>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120,362</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120,318</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78"/>
              <w:spacing w:after="0"/>
              <w:rPr>
                <w:sz w:val="20"/>
                <w:szCs w:val="20"/>
                <w:color w:val="auto"/>
              </w:rPr>
            </w:pPr>
            <w:r>
              <w:rPr>
                <w:rFonts w:ascii="Arial" w:cs="Arial" w:eastAsia="Arial" w:hAnsi="Arial"/>
                <w:sz w:val="13"/>
                <w:szCs w:val="13"/>
                <w:color w:val="auto"/>
              </w:rPr>
              <w:t>224</w:t>
            </w:r>
          </w:p>
        </w:tc>
        <w:tc>
          <w:tcPr>
            <w:tcW w:w="920" w:type="dxa"/>
            <w:vAlign w:val="bottom"/>
            <w:gridSpan w:val="2"/>
          </w:tcPr>
          <w:p>
            <w:pPr>
              <w:jc w:val="right"/>
              <w:ind w:right="260"/>
              <w:spacing w:after="0"/>
              <w:rPr>
                <w:sz w:val="20"/>
                <w:szCs w:val="20"/>
                <w:color w:val="auto"/>
              </w:rPr>
            </w:pPr>
            <w:r>
              <w:rPr>
                <w:rFonts w:ascii="Arial" w:cs="Arial" w:eastAsia="Arial" w:hAnsi="Arial"/>
                <w:sz w:val="13"/>
                <w:szCs w:val="13"/>
                <w:color w:val="auto"/>
              </w:rPr>
              <w:t>0</w:t>
            </w:r>
          </w:p>
        </w:tc>
        <w:tc>
          <w:tcPr>
            <w:tcW w:w="140" w:type="dxa"/>
            <w:vAlign w:val="bottom"/>
          </w:tcPr>
          <w:p>
            <w:pPr>
              <w:spacing w:after="0"/>
              <w:rPr>
                <w:sz w:val="12"/>
                <w:szCs w:val="12"/>
                <w:color w:val="auto"/>
              </w:rPr>
            </w:pP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268</w:t>
            </w:r>
          </w:p>
        </w:tc>
        <w:tc>
          <w:tcPr>
            <w:tcW w:w="80" w:type="dxa"/>
            <w:vAlign w:val="bottom"/>
          </w:tcPr>
          <w:p>
            <w:pPr>
              <w:spacing w:after="0"/>
              <w:rPr>
                <w:sz w:val="12"/>
                <w:szCs w:val="12"/>
                <w:color w:val="auto"/>
              </w:rPr>
            </w:pPr>
          </w:p>
        </w:tc>
        <w:tc>
          <w:tcPr>
            <w:tcW w:w="880" w:type="dxa"/>
            <w:vAlign w:val="bottom"/>
            <w:gridSpan w:val="3"/>
          </w:tcPr>
          <w:p>
            <w:pPr>
              <w:jc w:val="right"/>
              <w:ind w:right="10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Capital reserves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95,210</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95,210</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95,210</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3060" w:type="dxa"/>
            <w:vAlign w:val="bottom"/>
          </w:tcPr>
          <w:p>
            <w:pPr>
              <w:spacing w:after="0" w:line="135" w:lineRule="exact"/>
              <w:rPr>
                <w:sz w:val="20"/>
                <w:szCs w:val="20"/>
                <w:color w:val="auto"/>
              </w:rPr>
            </w:pPr>
            <w:r>
              <w:rPr>
                <w:rFonts w:ascii="Arial" w:cs="Arial" w:eastAsia="Arial" w:hAnsi="Arial"/>
                <w:sz w:val="13"/>
                <w:szCs w:val="13"/>
                <w:color w:val="auto"/>
              </w:rPr>
              <w:t>Regulatory reserves</w:t>
            </w:r>
          </w:p>
        </w:tc>
        <w:tc>
          <w:tcPr>
            <w:tcW w:w="80" w:type="dxa"/>
            <w:vAlign w:val="bottom"/>
          </w:tcPr>
          <w:p>
            <w:pPr>
              <w:spacing w:after="0"/>
              <w:rPr>
                <w:sz w:val="11"/>
                <w:szCs w:val="11"/>
                <w:color w:val="auto"/>
              </w:rPr>
            </w:pP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136,019</w:t>
            </w:r>
          </w:p>
        </w:tc>
        <w:tc>
          <w:tcPr>
            <w:tcW w:w="140" w:type="dxa"/>
            <w:vAlign w:val="bottom"/>
          </w:tcPr>
          <w:p>
            <w:pPr>
              <w:spacing w:after="0"/>
              <w:rPr>
                <w:sz w:val="11"/>
                <w:szCs w:val="11"/>
                <w:color w:val="auto"/>
              </w:rPr>
            </w:pPr>
          </w:p>
        </w:tc>
        <w:tc>
          <w:tcPr>
            <w:tcW w:w="13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136,019</w:t>
            </w: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136,019</w:t>
            </w: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6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1"/>
                <w:szCs w:val="11"/>
                <w:color w:val="auto"/>
              </w:rPr>
            </w:pPr>
          </w:p>
        </w:tc>
        <w:tc>
          <w:tcPr>
            <w:tcW w:w="8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0</w:t>
            </w:r>
          </w:p>
        </w:tc>
        <w:tc>
          <w:tcPr>
            <w:tcW w:w="80" w:type="dxa"/>
            <w:vAlign w:val="bottom"/>
          </w:tcPr>
          <w:p>
            <w:pPr>
              <w:spacing w:after="0"/>
              <w:rPr>
                <w:sz w:val="11"/>
                <w:szCs w:val="11"/>
                <w:color w:val="auto"/>
              </w:rPr>
            </w:pPr>
          </w:p>
        </w:tc>
        <w:tc>
          <w:tcPr>
            <w:tcW w:w="8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30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Retained earnings</w:t>
            </w: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448,762</w:t>
            </w:r>
          </w:p>
        </w:tc>
        <w:tc>
          <w:tcPr>
            <w:tcW w:w="140" w:type="dxa"/>
            <w:vAlign w:val="bottom"/>
            <w:shd w:val="clear" w:color="auto" w:fill="CCEEFF"/>
          </w:tcPr>
          <w:p>
            <w:pPr>
              <w:spacing w:after="0"/>
              <w:rPr>
                <w:sz w:val="11"/>
                <w:szCs w:val="11"/>
                <w:color w:val="auto"/>
              </w:rPr>
            </w:pPr>
          </w:p>
        </w:tc>
        <w:tc>
          <w:tcPr>
            <w:tcW w:w="13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446,083</w:t>
            </w: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427,064</w:t>
            </w: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2,679</w:t>
            </w:r>
          </w:p>
        </w:tc>
        <w:tc>
          <w:tcPr>
            <w:tcW w:w="92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21,698</w:t>
            </w:r>
          </w:p>
        </w:tc>
        <w:tc>
          <w:tcPr>
            <w:tcW w:w="80" w:type="dxa"/>
            <w:vAlign w:val="bottom"/>
            <w:shd w:val="clear" w:color="auto" w:fill="CCEEFF"/>
          </w:tcPr>
          <w:p>
            <w:pPr>
              <w:spacing w:after="0"/>
              <w:rPr>
                <w:sz w:val="11"/>
                <w:szCs w:val="11"/>
                <w:color w:val="auto"/>
              </w:rPr>
            </w:pPr>
          </w:p>
        </w:tc>
        <w:tc>
          <w:tcPr>
            <w:tcW w:w="8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w:t>
            </w:r>
          </w:p>
        </w:tc>
        <w:tc>
          <w:tcPr>
            <w:tcW w:w="0" w:type="dxa"/>
            <w:vAlign w:val="bottom"/>
          </w:tcPr>
          <w:p>
            <w:pPr>
              <w:spacing w:after="0"/>
              <w:rPr>
                <w:sz w:val="1"/>
                <w:szCs w:val="1"/>
                <w:color w:val="auto"/>
              </w:rPr>
            </w:pPr>
          </w:p>
        </w:tc>
      </w:tr>
      <w:tr>
        <w:trPr>
          <w:trHeight w:val="149"/>
        </w:trPr>
        <w:tc>
          <w:tcPr>
            <w:tcW w:w="3060" w:type="dxa"/>
            <w:vAlign w:val="bottom"/>
          </w:tcPr>
          <w:p>
            <w:pPr>
              <w:spacing w:after="0"/>
              <w:rPr>
                <w:sz w:val="20"/>
                <w:szCs w:val="20"/>
                <w:color w:val="auto"/>
              </w:rPr>
            </w:pPr>
            <w:r>
              <w:rPr>
                <w:rFonts w:ascii="Arial" w:cs="Arial" w:eastAsia="Arial" w:hAnsi="Arial"/>
                <w:sz w:val="13"/>
                <w:szCs w:val="13"/>
                <w:color w:val="auto"/>
              </w:rPr>
              <w:t>Other comprehensive income (loss)</w:t>
            </w:r>
          </w:p>
        </w:tc>
        <w:tc>
          <w:tcPr>
            <w:tcW w:w="80" w:type="dxa"/>
            <w:vAlign w:val="bottom"/>
          </w:tcPr>
          <w:p>
            <w:pPr>
              <w:spacing w:after="0"/>
              <w:rPr>
                <w:sz w:val="12"/>
                <w:szCs w:val="12"/>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(2,660)</w:t>
            </w:r>
          </w:p>
        </w:tc>
        <w:tc>
          <w:tcPr>
            <w:tcW w:w="140" w:type="dxa"/>
            <w:vAlign w:val="bottom"/>
          </w:tcPr>
          <w:p>
            <w:pPr>
              <w:spacing w:after="0"/>
              <w:rPr>
                <w:sz w:val="12"/>
                <w:szCs w:val="12"/>
                <w:color w:val="auto"/>
              </w:rPr>
            </w:pP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(1,818)</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3"/>
                <w:szCs w:val="13"/>
                <w:color w:val="auto"/>
              </w:rPr>
              <w:t>(710)</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60" w:type="dxa"/>
            <w:vAlign w:val="bottom"/>
            <w:gridSpan w:val="2"/>
          </w:tcPr>
          <w:p>
            <w:pPr>
              <w:jc w:val="right"/>
              <w:ind w:right="138"/>
              <w:spacing w:after="0"/>
              <w:rPr>
                <w:sz w:val="20"/>
                <w:szCs w:val="20"/>
                <w:color w:val="auto"/>
              </w:rPr>
            </w:pPr>
            <w:r>
              <w:rPr>
                <w:rFonts w:ascii="Arial" w:cs="Arial" w:eastAsia="Arial" w:hAnsi="Arial"/>
                <w:sz w:val="13"/>
                <w:szCs w:val="13"/>
                <w:color w:val="auto"/>
              </w:rPr>
              <w:t>(842)</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(46)</w:t>
            </w:r>
          </w:p>
        </w:tc>
        <w:tc>
          <w:tcPr>
            <w:tcW w:w="140" w:type="dxa"/>
            <w:vAlign w:val="bottom"/>
          </w:tcPr>
          <w:p>
            <w:pPr>
              <w:spacing w:after="0"/>
              <w:rPr>
                <w:sz w:val="12"/>
                <w:szCs w:val="12"/>
                <w:color w:val="auto"/>
              </w:rPr>
            </w:pPr>
          </w:p>
        </w:tc>
        <w:tc>
          <w:tcPr>
            <w:tcW w:w="960" w:type="dxa"/>
            <w:vAlign w:val="bottom"/>
            <w:gridSpan w:val="3"/>
          </w:tcPr>
          <w:p>
            <w:pPr>
              <w:jc w:val="right"/>
              <w:ind w:right="60"/>
              <w:spacing w:after="0"/>
              <w:rPr>
                <w:sz w:val="20"/>
                <w:szCs w:val="20"/>
                <w:color w:val="auto"/>
              </w:rPr>
            </w:pPr>
            <w:r>
              <w:rPr>
                <w:rFonts w:ascii="Arial" w:cs="Arial" w:eastAsia="Arial" w:hAnsi="Arial"/>
                <w:sz w:val="13"/>
                <w:szCs w:val="13"/>
                <w:color w:val="auto"/>
              </w:rPr>
              <w:t>(1,950)</w:t>
            </w:r>
          </w:p>
        </w:tc>
        <w:tc>
          <w:tcPr>
            <w:tcW w:w="880" w:type="dxa"/>
            <w:vAlign w:val="bottom"/>
            <w:gridSpan w:val="3"/>
          </w:tcPr>
          <w:p>
            <w:pPr>
              <w:jc w:val="right"/>
              <w:ind w:right="60"/>
              <w:spacing w:after="0"/>
              <w:rPr>
                <w:sz w:val="20"/>
                <w:szCs w:val="20"/>
                <w:color w:val="auto"/>
              </w:rPr>
            </w:pPr>
            <w:r>
              <w:rPr>
                <w:rFonts w:ascii="Arial" w:cs="Arial" w:eastAsia="Arial" w:hAnsi="Arial"/>
                <w:sz w:val="13"/>
                <w:szCs w:val="13"/>
                <w:color w:val="auto"/>
              </w:rPr>
              <w:t>(275)</w:t>
            </w:r>
          </w:p>
        </w:tc>
        <w:tc>
          <w:tcPr>
            <w:tcW w:w="0" w:type="dxa"/>
            <w:vAlign w:val="bottom"/>
          </w:tcPr>
          <w:p>
            <w:pPr>
              <w:spacing w:after="0"/>
              <w:rPr>
                <w:sz w:val="1"/>
                <w:szCs w:val="1"/>
                <w:color w:val="auto"/>
              </w:rPr>
            </w:pPr>
          </w:p>
        </w:tc>
      </w:tr>
      <w:tr>
        <w:trPr>
          <w:trHeight w:val="128"/>
        </w:trPr>
        <w:tc>
          <w:tcPr>
            <w:tcW w:w="30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3060" w:type="dxa"/>
            <w:vAlign w:val="bottom"/>
          </w:tcPr>
          <w:p>
            <w:pPr>
              <w:spacing w:after="0"/>
              <w:rPr>
                <w:sz w:val="20"/>
                <w:szCs w:val="20"/>
                <w:color w:val="auto"/>
              </w:rPr>
            </w:pPr>
            <w:r>
              <w:rPr>
                <w:rFonts w:ascii="Arial" w:cs="Arial" w:eastAsia="Arial" w:hAnsi="Arial"/>
                <w:sz w:val="13"/>
                <w:szCs w:val="13"/>
                <w:b w:val="1"/>
                <w:bCs w:val="1"/>
                <w:color w:val="auto"/>
              </w:rPr>
              <w:t>Total equity</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1,018,488</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1,016,167</w:t>
            </w: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996,934</w:t>
            </w:r>
          </w:p>
        </w:tc>
        <w:tc>
          <w:tcPr>
            <w:tcW w:w="2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78"/>
              <w:spacing w:after="0"/>
              <w:rPr>
                <w:sz w:val="20"/>
                <w:szCs w:val="20"/>
                <w:color w:val="auto"/>
              </w:rPr>
            </w:pPr>
            <w:r>
              <w:rPr>
                <w:rFonts w:ascii="Arial" w:cs="Arial" w:eastAsia="Arial" w:hAnsi="Arial"/>
                <w:sz w:val="13"/>
                <w:szCs w:val="13"/>
                <w:color w:val="auto"/>
              </w:rPr>
              <w:t>2,321</w:t>
            </w:r>
          </w:p>
        </w:tc>
        <w:tc>
          <w:tcPr>
            <w:tcW w:w="92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21,554</w:t>
            </w:r>
          </w:p>
        </w:tc>
        <w:tc>
          <w:tcPr>
            <w:tcW w:w="80" w:type="dxa"/>
            <w:vAlign w:val="bottom"/>
          </w:tcPr>
          <w:p>
            <w:pPr>
              <w:spacing w:after="0"/>
              <w:rPr>
                <w:sz w:val="12"/>
                <w:szCs w:val="12"/>
                <w:color w:val="auto"/>
              </w:rPr>
            </w:pPr>
          </w:p>
        </w:tc>
        <w:tc>
          <w:tcPr>
            <w:tcW w:w="880" w:type="dxa"/>
            <w:vAlign w:val="bottom"/>
            <w:gridSpan w:val="3"/>
          </w:tcPr>
          <w:p>
            <w:pPr>
              <w:jc w:val="right"/>
              <w:spacing w:after="0"/>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29"/>
        </w:trPr>
        <w:tc>
          <w:tcPr>
            <w:tcW w:w="30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124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3060" w:type="dxa"/>
            <w:vAlign w:val="bottom"/>
          </w:tcPr>
          <w:p>
            <w:pPr>
              <w:spacing w:after="0"/>
              <w:rPr>
                <w:sz w:val="20"/>
                <w:szCs w:val="20"/>
                <w:color w:val="auto"/>
              </w:rPr>
            </w:pPr>
            <w:r>
              <w:rPr>
                <w:rFonts w:ascii="Arial" w:cs="Arial" w:eastAsia="Arial" w:hAnsi="Arial"/>
                <w:sz w:val="13"/>
                <w:szCs w:val="13"/>
                <w:b w:val="1"/>
                <w:bCs w:val="1"/>
                <w:color w:val="auto"/>
              </w:rPr>
              <w:t>Total liabilities and equity</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6,822,523</w:t>
            </w:r>
          </w:p>
        </w:tc>
        <w:tc>
          <w:tcPr>
            <w:tcW w:w="14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7,249,666</w:t>
            </w: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3"/>
                <w:szCs w:val="13"/>
                <w:color w:val="auto"/>
              </w:rPr>
              <w:t>6,450,342</w:t>
            </w:r>
          </w:p>
        </w:tc>
        <w:tc>
          <w:tcPr>
            <w:tcW w:w="26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138"/>
              <w:spacing w:after="0" w:line="162" w:lineRule="exact"/>
              <w:rPr>
                <w:sz w:val="20"/>
                <w:szCs w:val="20"/>
                <w:color w:val="auto"/>
              </w:rPr>
            </w:pPr>
            <w:r>
              <w:rPr>
                <w:rFonts w:ascii="Arial" w:cs="Arial" w:eastAsia="Arial" w:hAnsi="Arial"/>
                <w:sz w:val="10"/>
                <w:szCs w:val="10"/>
                <w:color w:val="auto"/>
              </w:rPr>
              <w:t>(427,143</w:t>
            </w:r>
            <w:r>
              <w:rPr>
                <w:rFonts w:ascii="Arial" w:cs="Arial" w:eastAsia="Arial" w:hAnsi="Arial"/>
                <w:sz w:val="18"/>
                <w:szCs w:val="18"/>
                <w:color w:val="auto"/>
                <w:vertAlign w:val="superscript"/>
              </w:rPr>
              <w:t>)</w:t>
            </w:r>
          </w:p>
        </w:tc>
        <w:tc>
          <w:tcPr>
            <w:tcW w:w="920" w:type="dxa"/>
            <w:vAlign w:val="bottom"/>
            <w:gridSpan w:val="2"/>
          </w:tcPr>
          <w:p>
            <w:pPr>
              <w:jc w:val="right"/>
              <w:ind w:right="120"/>
              <w:spacing w:after="0" w:line="162" w:lineRule="exact"/>
              <w:rPr>
                <w:sz w:val="20"/>
                <w:szCs w:val="20"/>
                <w:color w:val="auto"/>
              </w:rPr>
            </w:pPr>
            <w:r>
              <w:rPr>
                <w:rFonts w:ascii="Arial" w:cs="Arial" w:eastAsia="Arial" w:hAnsi="Arial"/>
                <w:sz w:val="10"/>
                <w:szCs w:val="10"/>
                <w:color w:val="auto"/>
              </w:rPr>
              <w:t>(6</w:t>
            </w:r>
            <w:r>
              <w:rPr>
                <w:rFonts w:ascii="Arial" w:cs="Arial" w:eastAsia="Arial" w:hAnsi="Arial"/>
                <w:sz w:val="18"/>
                <w:szCs w:val="18"/>
                <w:color w:val="auto"/>
                <w:vertAlign w:val="superscript"/>
              </w:rPr>
              <w:t>)%</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372,181</w:t>
            </w:r>
          </w:p>
        </w:tc>
        <w:tc>
          <w:tcPr>
            <w:tcW w:w="80" w:type="dxa"/>
            <w:vAlign w:val="bottom"/>
          </w:tcPr>
          <w:p>
            <w:pPr>
              <w:spacing w:after="0"/>
              <w:rPr>
                <w:sz w:val="14"/>
                <w:szCs w:val="14"/>
                <w:color w:val="auto"/>
              </w:rPr>
            </w:pPr>
          </w:p>
        </w:tc>
        <w:tc>
          <w:tcPr>
            <w:tcW w:w="880" w:type="dxa"/>
            <w:vAlign w:val="bottom"/>
            <w:gridSpan w:val="3"/>
          </w:tcPr>
          <w:p>
            <w:pPr>
              <w:jc w:val="right"/>
              <w:spacing w:after="0" w:line="162" w:lineRule="exact"/>
              <w:rPr>
                <w:sz w:val="20"/>
                <w:szCs w:val="20"/>
                <w:color w:val="auto"/>
              </w:rPr>
            </w:pPr>
            <w:r>
              <w:rPr>
                <w:rFonts w:ascii="Arial" w:cs="Arial" w:eastAsia="Arial" w:hAnsi="Arial"/>
                <w:sz w:val="10"/>
                <w:szCs w:val="10"/>
                <w:color w:val="auto"/>
              </w:rPr>
              <w:t>6</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5" w:lineRule="exact"/>
        <w:rPr>
          <w:sz w:val="20"/>
          <w:szCs w:val="20"/>
          <w:color w:val="auto"/>
        </w:rPr>
      </w:pPr>
    </w:p>
    <w:p>
      <w:pPr>
        <w:spacing w:after="0"/>
        <w:tabs>
          <w:tab w:leader="none" w:pos="320" w:val="left"/>
        </w:tabs>
        <w:rPr>
          <w:sz w:val="20"/>
          <w:szCs w:val="20"/>
          <w:color w:val="auto"/>
        </w:rPr>
      </w:pPr>
      <w:r>
        <w:rPr>
          <w:rFonts w:ascii="Arial" w:cs="Arial" w:eastAsia="Arial" w:hAnsi="Arial"/>
          <w:sz w:val="29"/>
          <w:szCs w:val="29"/>
          <w:color w:val="auto"/>
          <w:vertAlign w:val="superscript"/>
        </w:rPr>
        <w:t>(*)</w:t>
      </w:r>
      <w:r>
        <w:rPr>
          <w:sz w:val="20"/>
          <w:szCs w:val="20"/>
          <w:color w:val="auto"/>
        </w:rPr>
        <w:tab/>
      </w:r>
      <w:r>
        <w:rPr>
          <w:rFonts w:ascii="Arial" w:cs="Arial" w:eastAsia="Arial" w:hAnsi="Arial"/>
          <w:sz w:val="16"/>
          <w:szCs w:val="16"/>
          <w:color w:val="auto"/>
        </w:rPr>
        <w:t>"n.m.”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-210820</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87"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ind w:left="3540"/>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ind w:left="3700"/>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4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600" w:type="dxa"/>
            <w:vAlign w:val="bottom"/>
            <w:gridSpan w:val="8"/>
          </w:tcPr>
          <w:p>
            <w:pPr>
              <w:jc w:val="right"/>
              <w:ind w:right="918"/>
              <w:spacing w:after="0"/>
              <w:rPr>
                <w:sz w:val="20"/>
                <w:szCs w:val="20"/>
                <w:color w:val="auto"/>
              </w:rPr>
            </w:pPr>
            <w:r>
              <w:rPr>
                <w:rFonts w:ascii="Arial" w:cs="Arial" w:eastAsia="Arial" w:hAnsi="Arial"/>
                <w:sz w:val="13"/>
                <w:szCs w:val="13"/>
                <w:color w:val="auto"/>
              </w:rPr>
              <w:t>FOR THE THREE MONTHS ENDED</w:t>
            </w:r>
          </w:p>
        </w:tc>
        <w:tc>
          <w:tcPr>
            <w:tcW w:w="180" w:type="dxa"/>
            <w:vAlign w:val="bottom"/>
          </w:tcPr>
          <w:p>
            <w:pPr>
              <w:spacing w:after="0"/>
              <w:rPr>
                <w:sz w:val="13"/>
                <w:szCs w:val="13"/>
                <w:color w:val="auto"/>
              </w:rPr>
            </w:pPr>
          </w:p>
        </w:tc>
        <w:tc>
          <w:tcPr>
            <w:tcW w:w="1040" w:type="dxa"/>
            <w:vAlign w:val="bottom"/>
            <w:gridSpan w:val="2"/>
            <w:vMerge w:val="restart"/>
          </w:tcPr>
          <w:p>
            <w:pPr>
              <w:jc w:val="right"/>
              <w:ind w:right="438"/>
              <w:spacing w:after="0"/>
              <w:rPr>
                <w:sz w:val="20"/>
                <w:szCs w:val="20"/>
                <w:color w:val="auto"/>
              </w:rPr>
            </w:pPr>
            <w:r>
              <w:rPr>
                <w:rFonts w:ascii="Arial" w:cs="Arial" w:eastAsia="Arial" w:hAnsi="Arial"/>
                <w:sz w:val="13"/>
                <w:szCs w:val="13"/>
                <w:color w:val="auto"/>
              </w:rPr>
              <w:t>(A) - (B)</w:t>
            </w: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80" w:type="dxa"/>
            <w:vAlign w:val="bottom"/>
            <w:gridSpan w:val="2"/>
            <w:vMerge w:val="restart"/>
          </w:tcPr>
          <w:p>
            <w:pPr>
              <w:jc w:val="right"/>
              <w:ind w:right="458"/>
              <w:spacing w:after="0"/>
              <w:rPr>
                <w:sz w:val="20"/>
                <w:szCs w:val="20"/>
                <w:color w:val="auto"/>
              </w:rPr>
            </w:pPr>
            <w:r>
              <w:rPr>
                <w:rFonts w:ascii="Arial" w:cs="Arial" w:eastAsia="Arial" w:hAnsi="Arial"/>
                <w:sz w:val="13"/>
                <w:szCs w:val="13"/>
                <w:color w:val="auto"/>
              </w:rPr>
              <w:t>(A) - (C)</w:t>
            </w:r>
          </w:p>
        </w:tc>
        <w:tc>
          <w:tcPr>
            <w:tcW w:w="10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gridSpan w:val="2"/>
          </w:tcPr>
          <w:p>
            <w:pPr>
              <w:jc w:val="right"/>
              <w:ind w:right="618"/>
              <w:spacing w:after="0" w:line="128" w:lineRule="exact"/>
              <w:rPr>
                <w:sz w:val="20"/>
                <w:szCs w:val="20"/>
                <w:color w:val="auto"/>
              </w:rPr>
            </w:pPr>
            <w:r>
              <w:rPr>
                <w:rFonts w:ascii="Arial" w:cs="Arial" w:eastAsia="Arial" w:hAnsi="Arial"/>
                <w:sz w:val="13"/>
                <w:szCs w:val="13"/>
                <w:color w:val="auto"/>
              </w:rPr>
              <w:t>(A)</w:t>
            </w:r>
          </w:p>
        </w:tc>
        <w:tc>
          <w:tcPr>
            <w:tcW w:w="24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gridSpan w:val="2"/>
          </w:tcPr>
          <w:p>
            <w:pPr>
              <w:jc w:val="right"/>
              <w:ind w:right="598"/>
              <w:spacing w:after="0" w:line="128" w:lineRule="exact"/>
              <w:rPr>
                <w:sz w:val="20"/>
                <w:szCs w:val="20"/>
                <w:color w:val="auto"/>
              </w:rPr>
            </w:pPr>
            <w:r>
              <w:rPr>
                <w:rFonts w:ascii="Arial" w:cs="Arial" w:eastAsia="Arial" w:hAnsi="Arial"/>
                <w:sz w:val="13"/>
                <w:szCs w:val="13"/>
                <w:color w:val="auto"/>
              </w:rPr>
              <w:t>(B)</w:t>
            </w: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jc w:val="right"/>
              <w:ind w:right="357"/>
              <w:spacing w:after="0" w:line="128" w:lineRule="exact"/>
              <w:rPr>
                <w:sz w:val="20"/>
                <w:szCs w:val="20"/>
                <w:color w:val="auto"/>
              </w:rPr>
            </w:pPr>
            <w:r>
              <w:rPr>
                <w:rFonts w:ascii="Arial" w:cs="Arial" w:eastAsia="Arial" w:hAnsi="Arial"/>
                <w:sz w:val="13"/>
                <w:szCs w:val="13"/>
                <w:color w:val="auto"/>
              </w:rPr>
              <w:t>(C)</w:t>
            </w: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40" w:type="dxa"/>
            <w:vAlign w:val="bottom"/>
            <w:gridSpan w:val="2"/>
            <w:vMerge w:val="continue"/>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4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80" w:type="dxa"/>
            <w:vAlign w:val="bottom"/>
            <w:gridSpan w:val="2"/>
          </w:tcPr>
          <w:p>
            <w:pPr>
              <w:jc w:val="right"/>
              <w:ind w:right="298"/>
              <w:spacing w:after="0"/>
              <w:rPr>
                <w:sz w:val="20"/>
                <w:szCs w:val="20"/>
                <w:color w:val="auto"/>
              </w:rPr>
            </w:pPr>
            <w:r>
              <w:rPr>
                <w:rFonts w:ascii="Arial" w:cs="Arial" w:eastAsia="Arial" w:hAnsi="Arial"/>
                <w:sz w:val="13"/>
                <w:szCs w:val="13"/>
                <w:color w:val="auto"/>
                <w:w w:val="90"/>
              </w:rPr>
              <w:t>March 31, 2020</w:t>
            </w:r>
          </w:p>
        </w:tc>
        <w:tc>
          <w:tcPr>
            <w:tcW w:w="1220" w:type="dxa"/>
            <w:vAlign w:val="bottom"/>
            <w:gridSpan w:val="3"/>
          </w:tcPr>
          <w:p>
            <w:pPr>
              <w:spacing w:after="0"/>
              <w:rPr>
                <w:sz w:val="20"/>
                <w:szCs w:val="20"/>
                <w:color w:val="auto"/>
              </w:rPr>
            </w:pPr>
            <w:r>
              <w:rPr>
                <w:rFonts w:ascii="Arial" w:cs="Arial" w:eastAsia="Arial" w:hAnsi="Arial"/>
                <w:sz w:val="13"/>
                <w:szCs w:val="13"/>
                <w:color w:val="auto"/>
              </w:rPr>
              <w:t>December 31, 2019</w:t>
            </w:r>
          </w:p>
        </w:tc>
        <w:tc>
          <w:tcPr>
            <w:tcW w:w="80" w:type="dxa"/>
            <w:vAlign w:val="bottom"/>
          </w:tcPr>
          <w:p>
            <w:pPr>
              <w:spacing w:after="0"/>
              <w:rPr>
                <w:sz w:val="12"/>
                <w:szCs w:val="12"/>
                <w:color w:val="auto"/>
              </w:rPr>
            </w:pPr>
          </w:p>
        </w:tc>
        <w:tc>
          <w:tcPr>
            <w:tcW w:w="1120" w:type="dxa"/>
            <w:vAlign w:val="bottom"/>
            <w:gridSpan w:val="2"/>
          </w:tcPr>
          <w:p>
            <w:pPr>
              <w:jc w:val="right"/>
              <w:ind w:right="258"/>
              <w:spacing w:after="0"/>
              <w:rPr>
                <w:sz w:val="20"/>
                <w:szCs w:val="20"/>
                <w:color w:val="auto"/>
              </w:rPr>
            </w:pPr>
            <w:r>
              <w:rPr>
                <w:rFonts w:ascii="Arial" w:cs="Arial" w:eastAsia="Arial" w:hAnsi="Arial"/>
                <w:sz w:val="13"/>
                <w:szCs w:val="13"/>
                <w:color w:val="auto"/>
                <w:w w:val="88"/>
              </w:rPr>
              <w:t>March 31, 2019</w:t>
            </w:r>
          </w:p>
        </w:tc>
        <w:tc>
          <w:tcPr>
            <w:tcW w:w="180" w:type="dxa"/>
            <w:vAlign w:val="bottom"/>
          </w:tcPr>
          <w:p>
            <w:pPr>
              <w:spacing w:after="0"/>
              <w:rPr>
                <w:sz w:val="12"/>
                <w:szCs w:val="12"/>
                <w:color w:val="auto"/>
              </w:rPr>
            </w:pPr>
          </w:p>
        </w:tc>
        <w:tc>
          <w:tcPr>
            <w:tcW w:w="1040" w:type="dxa"/>
            <w:vAlign w:val="bottom"/>
            <w:gridSpan w:val="2"/>
          </w:tcPr>
          <w:p>
            <w:pPr>
              <w:jc w:val="right"/>
              <w:ind w:right="418"/>
              <w:spacing w:after="0"/>
              <w:rPr>
                <w:sz w:val="20"/>
                <w:szCs w:val="20"/>
                <w:color w:val="auto"/>
              </w:rPr>
            </w:pPr>
            <w:r>
              <w:rPr>
                <w:rFonts w:ascii="Arial" w:cs="Arial" w:eastAsia="Arial" w:hAnsi="Arial"/>
                <w:sz w:val="13"/>
                <w:szCs w:val="13"/>
                <w:color w:val="auto"/>
              </w:rPr>
              <w:t>CHANGE</w:t>
            </w:r>
          </w:p>
        </w:tc>
        <w:tc>
          <w:tcPr>
            <w:tcW w:w="1000" w:type="dxa"/>
            <w:vAlign w:val="bottom"/>
          </w:tcPr>
          <w:p>
            <w:pPr>
              <w:jc w:val="right"/>
              <w:ind w:right="378"/>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418"/>
              <w:spacing w:after="0"/>
              <w:rPr>
                <w:sz w:val="20"/>
                <w:szCs w:val="20"/>
                <w:color w:val="auto"/>
              </w:rPr>
            </w:pPr>
            <w:r>
              <w:rPr>
                <w:rFonts w:ascii="Arial" w:cs="Arial" w:eastAsia="Arial" w:hAnsi="Arial"/>
                <w:sz w:val="13"/>
                <w:szCs w:val="13"/>
                <w:color w:val="auto"/>
              </w:rPr>
              <w:t>CHANGE</w:t>
            </w:r>
          </w:p>
        </w:tc>
        <w:tc>
          <w:tcPr>
            <w:tcW w:w="1000" w:type="dxa"/>
            <w:vAlign w:val="bottom"/>
          </w:tcPr>
          <w:p>
            <w:pPr>
              <w:jc w:val="right"/>
              <w:ind w:right="398"/>
              <w:spacing w:after="0"/>
              <w:rPr>
                <w:sz w:val="20"/>
                <w:szCs w:val="20"/>
                <w:color w:val="auto"/>
              </w:rPr>
            </w:pPr>
            <w:r>
              <w:rPr>
                <w:rFonts w:ascii="Arial" w:cs="Arial" w:eastAsia="Arial" w:hAnsi="Arial"/>
                <w:sz w:val="13"/>
                <w:szCs w:val="13"/>
                <w:color w:val="auto"/>
              </w:rPr>
              <w:t>%</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Net Interest Income:</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Interest income</w:t>
            </w:r>
          </w:p>
        </w:tc>
        <w:tc>
          <w:tcPr>
            <w:tcW w:w="3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58,990</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64,084</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73,554</w:t>
            </w:r>
          </w:p>
        </w:tc>
        <w:tc>
          <w:tcPr>
            <w:tcW w:w="18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5,094)</w:t>
            </w:r>
          </w:p>
        </w:tc>
        <w:tc>
          <w:tcPr>
            <w:tcW w:w="120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w:t>
            </w:r>
          </w:p>
        </w:tc>
        <w:tc>
          <w:tcPr>
            <w:tcW w:w="2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(14,564)</w:t>
            </w:r>
          </w:p>
        </w:tc>
        <w:tc>
          <w:tcPr>
            <w:tcW w:w="11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48"/>
        </w:trPr>
        <w:tc>
          <w:tcPr>
            <w:tcW w:w="248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(33,189)</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(37,178)</w:t>
            </w:r>
          </w:p>
        </w:tc>
        <w:tc>
          <w:tcPr>
            <w:tcW w:w="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(45,534)</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3,989</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12,345</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28"/>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4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Interest Income</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98"/>
              <w:spacing w:after="0"/>
              <w:rPr>
                <w:sz w:val="20"/>
                <w:szCs w:val="20"/>
                <w:color w:val="auto"/>
              </w:rPr>
            </w:pPr>
            <w:r>
              <w:rPr>
                <w:rFonts w:ascii="Arial" w:cs="Arial" w:eastAsia="Arial" w:hAnsi="Arial"/>
                <w:sz w:val="13"/>
                <w:szCs w:val="13"/>
                <w:color w:val="auto"/>
              </w:rPr>
              <w:t>25,801</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26,906</w:t>
            </w:r>
          </w:p>
        </w:tc>
        <w:tc>
          <w:tcPr>
            <w:tcW w:w="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28,020</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(1,105)</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(2,219)</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128"/>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Other income:</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Fees and commissions, net</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3,073</w:t>
            </w:r>
          </w:p>
        </w:tc>
        <w:tc>
          <w:tcPr>
            <w:tcW w:w="240" w:type="dxa"/>
            <w:vAlign w:val="bottom"/>
          </w:tcPr>
          <w:p>
            <w:pPr>
              <w:spacing w:after="0"/>
              <w:rPr>
                <w:sz w:val="11"/>
                <w:szCs w:val="11"/>
                <w:color w:val="auto"/>
              </w:rPr>
            </w:pP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5,354</w:t>
            </w:r>
          </w:p>
        </w:tc>
        <w:tc>
          <w:tcPr>
            <w:tcW w:w="80" w:type="dxa"/>
            <w:vAlign w:val="bottom"/>
          </w:tcPr>
          <w:p>
            <w:pPr>
              <w:spacing w:after="0"/>
              <w:rPr>
                <w:sz w:val="11"/>
                <w:szCs w:val="11"/>
                <w:color w:val="auto"/>
              </w:rPr>
            </w:pP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2,350</w:t>
            </w:r>
          </w:p>
        </w:tc>
        <w:tc>
          <w:tcPr>
            <w:tcW w:w="180" w:type="dxa"/>
            <w:vAlign w:val="bottom"/>
          </w:tcPr>
          <w:p>
            <w:pPr>
              <w:spacing w:after="0"/>
              <w:rPr>
                <w:sz w:val="11"/>
                <w:szCs w:val="11"/>
                <w:color w:val="auto"/>
              </w:rPr>
            </w:pPr>
          </w:p>
        </w:tc>
        <w:tc>
          <w:tcPr>
            <w:tcW w:w="104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(2,281)</w:t>
            </w:r>
          </w:p>
        </w:tc>
        <w:tc>
          <w:tcPr>
            <w:tcW w:w="12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(43)</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723</w:t>
            </w:r>
          </w:p>
        </w:tc>
        <w:tc>
          <w:tcPr>
            <w:tcW w:w="11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31</w:t>
            </w: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(Loss) gain on financial instruments, net</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(358)</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(2,029)</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756</w:t>
            </w:r>
          </w:p>
        </w:tc>
        <w:tc>
          <w:tcPr>
            <w:tcW w:w="1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1,671</w:t>
            </w:r>
          </w:p>
        </w:tc>
        <w:tc>
          <w:tcPr>
            <w:tcW w:w="120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82</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(1,114)</w:t>
            </w:r>
          </w:p>
        </w:tc>
        <w:tc>
          <w:tcPr>
            <w:tcW w:w="11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(147)</w:t>
            </w:r>
          </w:p>
        </w:tc>
        <w:tc>
          <w:tcPr>
            <w:tcW w:w="0" w:type="dxa"/>
            <w:vAlign w:val="bottom"/>
          </w:tcPr>
          <w:p>
            <w:pPr>
              <w:spacing w:after="0"/>
              <w:rPr>
                <w:sz w:val="1"/>
                <w:szCs w:val="1"/>
                <w:color w:val="auto"/>
              </w:rPr>
            </w:pPr>
          </w:p>
        </w:tc>
      </w:tr>
      <w:tr>
        <w:trPr>
          <w:trHeight w:val="148"/>
        </w:trPr>
        <w:tc>
          <w:tcPr>
            <w:tcW w:w="2480" w:type="dxa"/>
            <w:vAlign w:val="bottom"/>
          </w:tcPr>
          <w:p>
            <w:pPr>
              <w:spacing w:after="0"/>
              <w:rPr>
                <w:sz w:val="20"/>
                <w:szCs w:val="20"/>
                <w:color w:val="auto"/>
              </w:rPr>
            </w:pPr>
            <w:r>
              <w:rPr>
                <w:rFonts w:ascii="Arial" w:cs="Arial" w:eastAsia="Arial" w:hAnsi="Arial"/>
                <w:sz w:val="13"/>
                <w:szCs w:val="13"/>
                <w:color w:val="auto"/>
              </w:rPr>
              <w:t>Other income, net</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80" w:type="dxa"/>
            <w:vAlign w:val="bottom"/>
            <w:gridSpan w:val="2"/>
          </w:tcPr>
          <w:p>
            <w:pPr>
              <w:jc w:val="right"/>
              <w:ind w:right="198"/>
              <w:spacing w:after="0"/>
              <w:rPr>
                <w:sz w:val="20"/>
                <w:szCs w:val="20"/>
                <w:color w:val="auto"/>
              </w:rPr>
            </w:pPr>
            <w:r>
              <w:rPr>
                <w:rFonts w:ascii="Arial" w:cs="Arial" w:eastAsia="Arial" w:hAnsi="Arial"/>
                <w:sz w:val="13"/>
                <w:szCs w:val="13"/>
                <w:color w:val="auto"/>
              </w:rPr>
              <w:t>240</w:t>
            </w:r>
          </w:p>
        </w:tc>
        <w:tc>
          <w:tcPr>
            <w:tcW w:w="240" w:type="dxa"/>
            <w:vAlign w:val="bottom"/>
          </w:tcPr>
          <w:p>
            <w:pPr>
              <w:spacing w:after="0"/>
              <w:rPr>
                <w:sz w:val="12"/>
                <w:szCs w:val="12"/>
                <w:color w:val="auto"/>
              </w:rPr>
            </w:pPr>
          </w:p>
        </w:tc>
        <w:tc>
          <w:tcPr>
            <w:tcW w:w="980" w:type="dxa"/>
            <w:vAlign w:val="bottom"/>
            <w:gridSpan w:val="2"/>
          </w:tcPr>
          <w:p>
            <w:pPr>
              <w:jc w:val="right"/>
              <w:ind w:right="178"/>
              <w:spacing w:after="0"/>
              <w:rPr>
                <w:sz w:val="20"/>
                <w:szCs w:val="20"/>
                <w:color w:val="auto"/>
              </w:rPr>
            </w:pPr>
            <w:r>
              <w:rPr>
                <w:rFonts w:ascii="Arial" w:cs="Arial" w:eastAsia="Arial" w:hAnsi="Arial"/>
                <w:sz w:val="13"/>
                <w:szCs w:val="13"/>
                <w:color w:val="auto"/>
              </w:rPr>
              <w:t>1,200</w:t>
            </w:r>
          </w:p>
        </w:tc>
        <w:tc>
          <w:tcPr>
            <w:tcW w:w="80" w:type="dxa"/>
            <w:vAlign w:val="bottom"/>
          </w:tcPr>
          <w:p>
            <w:pPr>
              <w:spacing w:after="0"/>
              <w:rPr>
                <w:sz w:val="12"/>
                <w:szCs w:val="12"/>
                <w:color w:val="auto"/>
              </w:rPr>
            </w:pPr>
          </w:p>
        </w:tc>
        <w:tc>
          <w:tcPr>
            <w:tcW w:w="1120" w:type="dxa"/>
            <w:vAlign w:val="bottom"/>
            <w:gridSpan w:val="2"/>
          </w:tcPr>
          <w:p>
            <w:pPr>
              <w:jc w:val="right"/>
              <w:ind w:right="158"/>
              <w:spacing w:after="0"/>
              <w:rPr>
                <w:sz w:val="20"/>
                <w:szCs w:val="20"/>
                <w:color w:val="auto"/>
              </w:rPr>
            </w:pPr>
            <w:r>
              <w:rPr>
                <w:rFonts w:ascii="Arial" w:cs="Arial" w:eastAsia="Arial" w:hAnsi="Arial"/>
                <w:sz w:val="13"/>
                <w:szCs w:val="13"/>
                <w:color w:val="auto"/>
              </w:rPr>
              <w:t>945</w:t>
            </w:r>
          </w:p>
        </w:tc>
        <w:tc>
          <w:tcPr>
            <w:tcW w:w="180" w:type="dxa"/>
            <w:vAlign w:val="bottom"/>
          </w:tcPr>
          <w:p>
            <w:pPr>
              <w:spacing w:after="0"/>
              <w:rPr>
                <w:sz w:val="12"/>
                <w:szCs w:val="12"/>
                <w:color w:val="auto"/>
              </w:rPr>
            </w:pPr>
          </w:p>
        </w:tc>
        <w:tc>
          <w:tcPr>
            <w:tcW w:w="1040" w:type="dxa"/>
            <w:vAlign w:val="bottom"/>
            <w:gridSpan w:val="2"/>
          </w:tcPr>
          <w:p>
            <w:pPr>
              <w:jc w:val="right"/>
              <w:ind w:right="138"/>
              <w:spacing w:after="0"/>
              <w:rPr>
                <w:sz w:val="20"/>
                <w:szCs w:val="20"/>
                <w:color w:val="auto"/>
              </w:rPr>
            </w:pPr>
            <w:r>
              <w:rPr>
                <w:rFonts w:ascii="Arial" w:cs="Arial" w:eastAsia="Arial" w:hAnsi="Arial"/>
                <w:sz w:val="13"/>
                <w:szCs w:val="13"/>
                <w:color w:val="auto"/>
              </w:rPr>
              <w:t>(960)</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(80)</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38"/>
              <w:spacing w:after="0"/>
              <w:rPr>
                <w:sz w:val="20"/>
                <w:szCs w:val="20"/>
                <w:color w:val="auto"/>
              </w:rPr>
            </w:pPr>
            <w:r>
              <w:rPr>
                <w:rFonts w:ascii="Arial" w:cs="Arial" w:eastAsia="Arial" w:hAnsi="Arial"/>
                <w:sz w:val="13"/>
                <w:szCs w:val="13"/>
                <w:color w:val="auto"/>
              </w:rPr>
              <w:t>(705)</w:t>
            </w: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(75)</w:t>
            </w:r>
          </w:p>
        </w:tc>
        <w:tc>
          <w:tcPr>
            <w:tcW w:w="0" w:type="dxa"/>
            <w:vAlign w:val="bottom"/>
          </w:tcPr>
          <w:p>
            <w:pPr>
              <w:spacing w:after="0"/>
              <w:rPr>
                <w:sz w:val="1"/>
                <w:szCs w:val="1"/>
                <w:color w:val="auto"/>
              </w:rPr>
            </w:pPr>
          </w:p>
        </w:tc>
      </w:tr>
      <w:tr>
        <w:trPr>
          <w:trHeight w:val="128"/>
        </w:trPr>
        <w:tc>
          <w:tcPr>
            <w:tcW w:w="24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other income, net</w:t>
            </w:r>
          </w:p>
        </w:tc>
        <w:tc>
          <w:tcPr>
            <w:tcW w:w="2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94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2,955</w:t>
            </w:r>
          </w:p>
        </w:tc>
        <w:tc>
          <w:tcPr>
            <w:tcW w:w="24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4,525</w:t>
            </w: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9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4,051</w:t>
            </w:r>
          </w:p>
        </w:tc>
        <w:tc>
          <w:tcPr>
            <w:tcW w:w="2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(1,570</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1200" w:type="dxa"/>
            <w:vAlign w:val="bottom"/>
            <w:tcBorders>
              <w:top w:val="single" w:sz="8" w:color="CCEEFF"/>
            </w:tcBorders>
            <w:gridSpan w:val="2"/>
            <w:shd w:val="clear" w:color="auto" w:fill="CCEEFF"/>
          </w:tcPr>
          <w:p>
            <w:pPr>
              <w:jc w:val="right"/>
              <w:ind w:right="160"/>
              <w:spacing w:after="0" w:line="129" w:lineRule="exact"/>
              <w:rPr>
                <w:sz w:val="20"/>
                <w:szCs w:val="20"/>
                <w:color w:val="auto"/>
              </w:rPr>
            </w:pPr>
            <w:r>
              <w:rPr>
                <w:rFonts w:ascii="Arial" w:cs="Arial" w:eastAsia="Arial" w:hAnsi="Arial"/>
                <w:sz w:val="13"/>
                <w:szCs w:val="13"/>
                <w:color w:val="auto"/>
              </w:rPr>
              <w:t>(35)</w:t>
            </w:r>
          </w:p>
        </w:tc>
        <w:tc>
          <w:tcPr>
            <w:tcW w:w="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(1,096</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1140" w:type="dxa"/>
            <w:vAlign w:val="bottom"/>
            <w:tcBorders>
              <w:top w:val="single" w:sz="8" w:color="CCEEFF"/>
            </w:tcBorders>
            <w:gridSpan w:val="2"/>
            <w:shd w:val="clear" w:color="auto" w:fill="CCEEFF"/>
          </w:tcPr>
          <w:p>
            <w:pPr>
              <w:jc w:val="right"/>
              <w:ind w:right="100"/>
              <w:spacing w:after="0" w:line="129" w:lineRule="exact"/>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28"/>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Total revenues</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98"/>
              <w:spacing w:after="0" w:line="135" w:lineRule="exact"/>
              <w:rPr>
                <w:sz w:val="20"/>
                <w:szCs w:val="20"/>
                <w:color w:val="auto"/>
              </w:rPr>
            </w:pPr>
            <w:r>
              <w:rPr>
                <w:rFonts w:ascii="Arial" w:cs="Arial" w:eastAsia="Arial" w:hAnsi="Arial"/>
                <w:sz w:val="13"/>
                <w:szCs w:val="13"/>
                <w:color w:val="auto"/>
              </w:rPr>
              <w:t>28,756</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31,431</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32,071</w:t>
            </w:r>
          </w:p>
        </w:tc>
        <w:tc>
          <w:tcPr>
            <w:tcW w:w="1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(2,675)</w:t>
            </w:r>
          </w:p>
        </w:tc>
        <w:tc>
          <w:tcPr>
            <w:tcW w:w="120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(9)</w:t>
            </w: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8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(3,315)</w:t>
            </w:r>
          </w:p>
        </w:tc>
        <w:tc>
          <w:tcPr>
            <w:tcW w:w="11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35"/>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4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Reversal (impairment loss) on financial</w:t>
            </w:r>
          </w:p>
        </w:tc>
        <w:tc>
          <w:tcPr>
            <w:tcW w:w="2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480" w:type="dxa"/>
            <w:vAlign w:val="bottom"/>
            <w:shd w:val="clear" w:color="auto" w:fill="CCEEFF"/>
          </w:tcPr>
          <w:p>
            <w:pPr>
              <w:spacing w:after="0"/>
              <w:rPr>
                <w:sz w:val="20"/>
                <w:szCs w:val="20"/>
                <w:color w:val="auto"/>
              </w:rPr>
            </w:pPr>
            <w:r>
              <w:rPr>
                <w:rFonts w:ascii="Arial" w:cs="Arial" w:eastAsia="Arial" w:hAnsi="Arial"/>
                <w:sz w:val="13"/>
                <w:szCs w:val="13"/>
                <w:color w:val="auto"/>
              </w:rPr>
              <w:t>instruments</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98"/>
              <w:spacing w:after="0"/>
              <w:rPr>
                <w:sz w:val="20"/>
                <w:szCs w:val="20"/>
                <w:color w:val="auto"/>
              </w:rPr>
            </w:pPr>
            <w:r>
              <w:rPr>
                <w:rFonts w:ascii="Arial" w:cs="Arial" w:eastAsia="Arial" w:hAnsi="Arial"/>
                <w:sz w:val="13"/>
                <w:szCs w:val="13"/>
                <w:color w:val="auto"/>
              </w:rPr>
              <w:t>89</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1,935</w:t>
            </w:r>
          </w:p>
        </w:tc>
        <w:tc>
          <w:tcPr>
            <w:tcW w:w="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(942)</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(1,846)</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(95)</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1,031</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109</w:t>
            </w:r>
          </w:p>
        </w:tc>
        <w:tc>
          <w:tcPr>
            <w:tcW w:w="0" w:type="dxa"/>
            <w:vAlign w:val="bottom"/>
          </w:tcPr>
          <w:p>
            <w:pPr>
              <w:spacing w:after="0"/>
              <w:rPr>
                <w:sz w:val="1"/>
                <w:szCs w:val="1"/>
                <w:color w:val="auto"/>
              </w:rPr>
            </w:pPr>
          </w:p>
        </w:tc>
      </w:tr>
      <w:tr>
        <w:trPr>
          <w:trHeight w:val="135"/>
        </w:trPr>
        <w:tc>
          <w:tcPr>
            <w:tcW w:w="2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Operating expenses:</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ind w:left="180"/>
              <w:spacing w:after="0" w:line="135" w:lineRule="exact"/>
              <w:rPr>
                <w:sz w:val="20"/>
                <w:szCs w:val="20"/>
                <w:color w:val="auto"/>
              </w:rPr>
            </w:pPr>
            <w:r>
              <w:rPr>
                <w:rFonts w:ascii="Arial" w:cs="Arial" w:eastAsia="Arial" w:hAnsi="Arial"/>
                <w:sz w:val="13"/>
                <w:szCs w:val="13"/>
                <w:color w:val="auto"/>
              </w:rPr>
              <w:t>Salaries and other employee expenses</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(7,007)</w:t>
            </w:r>
          </w:p>
        </w:tc>
        <w:tc>
          <w:tcPr>
            <w:tcW w:w="240" w:type="dxa"/>
            <w:vAlign w:val="bottom"/>
          </w:tcPr>
          <w:p>
            <w:pPr>
              <w:spacing w:after="0"/>
              <w:rPr>
                <w:sz w:val="11"/>
                <w:szCs w:val="11"/>
                <w:color w:val="auto"/>
              </w:rPr>
            </w:pPr>
          </w:p>
        </w:tc>
        <w:tc>
          <w:tcPr>
            <w:tcW w:w="98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(6,389)</w:t>
            </w:r>
          </w:p>
        </w:tc>
        <w:tc>
          <w:tcPr>
            <w:tcW w:w="80" w:type="dxa"/>
            <w:vAlign w:val="bottom"/>
          </w:tcPr>
          <w:p>
            <w:pPr>
              <w:spacing w:after="0"/>
              <w:rPr>
                <w:sz w:val="11"/>
                <w:szCs w:val="11"/>
                <w:color w:val="auto"/>
              </w:rPr>
            </w:pPr>
          </w:p>
        </w:tc>
        <w:tc>
          <w:tcPr>
            <w:tcW w:w="11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(6,311)</w:t>
            </w:r>
          </w:p>
        </w:tc>
        <w:tc>
          <w:tcPr>
            <w:tcW w:w="180" w:type="dxa"/>
            <w:vAlign w:val="bottom"/>
          </w:tcPr>
          <w:p>
            <w:pPr>
              <w:spacing w:after="0"/>
              <w:rPr>
                <w:sz w:val="11"/>
                <w:szCs w:val="11"/>
                <w:color w:val="auto"/>
              </w:rPr>
            </w:pPr>
          </w:p>
        </w:tc>
        <w:tc>
          <w:tcPr>
            <w:tcW w:w="104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(618)</w:t>
            </w:r>
          </w:p>
        </w:tc>
        <w:tc>
          <w:tcPr>
            <w:tcW w:w="12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(10)</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(696)</w:t>
            </w:r>
          </w:p>
        </w:tc>
        <w:tc>
          <w:tcPr>
            <w:tcW w:w="11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21"/>
        </w:trPr>
        <w:tc>
          <w:tcPr>
            <w:tcW w:w="248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6"/>
              </w:rPr>
              <w:t>Depreciation of equipment and leasehold</w:t>
            </w:r>
          </w:p>
        </w:tc>
        <w:tc>
          <w:tcPr>
            <w:tcW w:w="2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480" w:type="dxa"/>
            <w:vAlign w:val="bottom"/>
            <w:shd w:val="clear" w:color="auto" w:fill="CCEEFF"/>
          </w:tcPr>
          <w:p>
            <w:pPr>
              <w:ind w:left="180"/>
              <w:spacing w:after="0"/>
              <w:rPr>
                <w:sz w:val="20"/>
                <w:szCs w:val="20"/>
                <w:color w:val="auto"/>
              </w:rPr>
            </w:pPr>
            <w:r>
              <w:rPr>
                <w:rFonts w:ascii="Arial" w:cs="Arial" w:eastAsia="Arial" w:hAnsi="Arial"/>
                <w:sz w:val="13"/>
                <w:szCs w:val="13"/>
                <w:color w:val="auto"/>
              </w:rPr>
              <w:t>improvements</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(735)</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(734)</w:t>
            </w:r>
          </w:p>
        </w:tc>
        <w:tc>
          <w:tcPr>
            <w:tcW w:w="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(691)</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(1)</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(44)</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w:t>
            </w:r>
          </w:p>
        </w:tc>
        <w:tc>
          <w:tcPr>
            <w:tcW w:w="0" w:type="dxa"/>
            <w:vAlign w:val="bottom"/>
          </w:tcPr>
          <w:p>
            <w:pPr>
              <w:spacing w:after="0"/>
              <w:rPr>
                <w:sz w:val="1"/>
                <w:szCs w:val="1"/>
                <w:color w:val="auto"/>
              </w:rPr>
            </w:pPr>
          </w:p>
        </w:tc>
      </w:tr>
      <w:tr>
        <w:trPr>
          <w:trHeight w:val="135"/>
        </w:trPr>
        <w:tc>
          <w:tcPr>
            <w:tcW w:w="2480" w:type="dxa"/>
            <w:vAlign w:val="bottom"/>
          </w:tcPr>
          <w:p>
            <w:pPr>
              <w:ind w:left="180"/>
              <w:spacing w:after="0" w:line="135" w:lineRule="exact"/>
              <w:rPr>
                <w:sz w:val="20"/>
                <w:szCs w:val="20"/>
                <w:color w:val="auto"/>
              </w:rPr>
            </w:pPr>
            <w:r>
              <w:rPr>
                <w:rFonts w:ascii="Arial" w:cs="Arial" w:eastAsia="Arial" w:hAnsi="Arial"/>
                <w:sz w:val="13"/>
                <w:szCs w:val="13"/>
                <w:color w:val="auto"/>
              </w:rPr>
              <w:t>Amortization of intangible assets</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(191)</w:t>
            </w:r>
          </w:p>
        </w:tc>
        <w:tc>
          <w:tcPr>
            <w:tcW w:w="240" w:type="dxa"/>
            <w:vAlign w:val="bottom"/>
          </w:tcPr>
          <w:p>
            <w:pPr>
              <w:spacing w:after="0"/>
              <w:rPr>
                <w:sz w:val="11"/>
                <w:szCs w:val="11"/>
                <w:color w:val="auto"/>
              </w:rPr>
            </w:pPr>
          </w:p>
        </w:tc>
        <w:tc>
          <w:tcPr>
            <w:tcW w:w="98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(187)</w:t>
            </w:r>
          </w:p>
        </w:tc>
        <w:tc>
          <w:tcPr>
            <w:tcW w:w="80" w:type="dxa"/>
            <w:vAlign w:val="bottom"/>
          </w:tcPr>
          <w:p>
            <w:pPr>
              <w:spacing w:after="0"/>
              <w:rPr>
                <w:sz w:val="11"/>
                <w:szCs w:val="11"/>
                <w:color w:val="auto"/>
              </w:rPr>
            </w:pPr>
          </w:p>
        </w:tc>
        <w:tc>
          <w:tcPr>
            <w:tcW w:w="11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(164)</w:t>
            </w:r>
          </w:p>
        </w:tc>
        <w:tc>
          <w:tcPr>
            <w:tcW w:w="180" w:type="dxa"/>
            <w:vAlign w:val="bottom"/>
          </w:tcPr>
          <w:p>
            <w:pPr>
              <w:spacing w:after="0"/>
              <w:rPr>
                <w:sz w:val="11"/>
                <w:szCs w:val="11"/>
                <w:color w:val="auto"/>
              </w:rPr>
            </w:pPr>
          </w:p>
        </w:tc>
        <w:tc>
          <w:tcPr>
            <w:tcW w:w="104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(4)</w:t>
            </w:r>
          </w:p>
        </w:tc>
        <w:tc>
          <w:tcPr>
            <w:tcW w:w="120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w:t>
            </w: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(27)</w:t>
            </w:r>
          </w:p>
        </w:tc>
        <w:tc>
          <w:tcPr>
            <w:tcW w:w="11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w:t>
            </w:r>
          </w:p>
        </w:tc>
        <w:tc>
          <w:tcPr>
            <w:tcW w:w="0" w:type="dxa"/>
            <w:vAlign w:val="bottom"/>
          </w:tcPr>
          <w:p>
            <w:pPr>
              <w:spacing w:after="0"/>
              <w:rPr>
                <w:sz w:val="1"/>
                <w:szCs w:val="1"/>
                <w:color w:val="auto"/>
              </w:rPr>
            </w:pPr>
          </w:p>
        </w:tc>
      </w:tr>
      <w:tr>
        <w:trPr>
          <w:trHeight w:val="149"/>
        </w:trPr>
        <w:tc>
          <w:tcPr>
            <w:tcW w:w="248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Other expenses</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(2,611)</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(3,960)</w:t>
            </w:r>
          </w:p>
        </w:tc>
        <w:tc>
          <w:tcPr>
            <w:tcW w:w="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(2,718)</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1,349</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34</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107</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w:t>
            </w:r>
          </w:p>
        </w:tc>
        <w:tc>
          <w:tcPr>
            <w:tcW w:w="0" w:type="dxa"/>
            <w:vAlign w:val="bottom"/>
          </w:tcPr>
          <w:p>
            <w:pPr>
              <w:spacing w:after="0"/>
              <w:rPr>
                <w:sz w:val="1"/>
                <w:szCs w:val="1"/>
                <w:color w:val="auto"/>
              </w:rPr>
            </w:pPr>
          </w:p>
        </w:tc>
      </w:tr>
      <w:tr>
        <w:trPr>
          <w:trHeight w:val="128"/>
        </w:trPr>
        <w:tc>
          <w:tcPr>
            <w:tcW w:w="2480" w:type="dxa"/>
            <w:vAlign w:val="bottom"/>
            <w:tcBorders>
              <w:bottom w:val="single" w:sz="8" w:color="CCEEFF"/>
            </w:tcBorders>
          </w:tcPr>
          <w:p>
            <w:pPr>
              <w:spacing w:after="0" w:line="129" w:lineRule="exact"/>
              <w:rPr>
                <w:sz w:val="20"/>
                <w:szCs w:val="20"/>
                <w:color w:val="auto"/>
              </w:rPr>
            </w:pPr>
            <w:r>
              <w:rPr>
                <w:rFonts w:ascii="Arial" w:cs="Arial" w:eastAsia="Arial" w:hAnsi="Arial"/>
                <w:sz w:val="13"/>
                <w:szCs w:val="13"/>
                <w:b w:val="1"/>
                <w:bCs w:val="1"/>
                <w:color w:val="auto"/>
              </w:rPr>
              <w:t>Total operating expenses</w:t>
            </w:r>
          </w:p>
        </w:tc>
        <w:tc>
          <w:tcPr>
            <w:tcW w:w="240" w:type="dxa"/>
            <w:vAlign w:val="bottom"/>
            <w:tcBorders>
              <w:bottom w:val="single" w:sz="8" w:color="CCEEFF"/>
            </w:tcBorders>
          </w:tcPr>
          <w:p>
            <w:pPr>
              <w:spacing w:after="0"/>
              <w:rPr>
                <w:sz w:val="11"/>
                <w:szCs w:val="11"/>
                <w:color w:val="auto"/>
              </w:rPr>
            </w:pPr>
          </w:p>
        </w:tc>
        <w:tc>
          <w:tcPr>
            <w:tcW w:w="80" w:type="dxa"/>
            <w:vAlign w:val="bottom"/>
            <w:tcBorders>
              <w:top w:val="single" w:sz="8" w:color="auto"/>
              <w:bottom w:val="single" w:sz="8" w:color="auto"/>
            </w:tcBorders>
          </w:tcPr>
          <w:p>
            <w:pPr>
              <w:spacing w:after="0"/>
              <w:rPr>
                <w:sz w:val="11"/>
                <w:szCs w:val="11"/>
                <w:color w:val="auto"/>
              </w:rPr>
            </w:pPr>
          </w:p>
        </w:tc>
        <w:tc>
          <w:tcPr>
            <w:tcW w:w="94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(10,543</w:t>
            </w:r>
          </w:p>
        </w:tc>
        <w:tc>
          <w:tcPr>
            <w:tcW w:w="240" w:type="dxa"/>
            <w:vAlign w:val="bottom"/>
            <w:tcBorders>
              <w:bottom w:val="single" w:sz="8" w:color="CCEEFF"/>
            </w:tcBorders>
          </w:tcPr>
          <w:p>
            <w:pPr>
              <w:jc w:val="right"/>
              <w:ind w:right="158"/>
              <w:spacing w:after="0"/>
              <w:rPr>
                <w:sz w:val="20"/>
                <w:szCs w:val="20"/>
                <w:color w:val="auto"/>
              </w:rPr>
            </w:pPr>
            <w:r>
              <w:rPr>
                <w:rFonts w:ascii="Arial" w:cs="Arial" w:eastAsia="Arial" w:hAnsi="Arial"/>
                <w:sz w:val="8"/>
                <w:szCs w:val="8"/>
                <w:color w:val="auto"/>
                <w:w w:val="73"/>
              </w:rPr>
              <w:t>)</w:t>
            </w:r>
          </w:p>
        </w:tc>
        <w:tc>
          <w:tcPr>
            <w:tcW w:w="240" w:type="dxa"/>
            <w:vAlign w:val="bottom"/>
            <w:tcBorders>
              <w:top w:val="single" w:sz="8" w:color="auto"/>
              <w:bottom w:val="single" w:sz="8" w:color="auto"/>
            </w:tcBorders>
          </w:tcPr>
          <w:p>
            <w:pPr>
              <w:spacing w:after="0"/>
              <w:rPr>
                <w:sz w:val="11"/>
                <w:szCs w:val="11"/>
                <w:color w:val="auto"/>
              </w:rPr>
            </w:pPr>
          </w:p>
        </w:tc>
        <w:tc>
          <w:tcPr>
            <w:tcW w:w="76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(11,270</w:t>
            </w:r>
          </w:p>
        </w:tc>
        <w:tc>
          <w:tcPr>
            <w:tcW w:w="220" w:type="dxa"/>
            <w:vAlign w:val="bottom"/>
            <w:tcBorders>
              <w:bottom w:val="single" w:sz="8" w:color="CCEEFF"/>
            </w:tcBorders>
          </w:tcPr>
          <w:p>
            <w:pPr>
              <w:jc w:val="right"/>
              <w:ind w:right="138"/>
              <w:spacing w:after="0"/>
              <w:rPr>
                <w:sz w:val="20"/>
                <w:szCs w:val="20"/>
                <w:color w:val="auto"/>
              </w:rPr>
            </w:pPr>
            <w:r>
              <w:rPr>
                <w:rFonts w:ascii="Arial" w:cs="Arial" w:eastAsia="Arial" w:hAnsi="Arial"/>
                <w:sz w:val="8"/>
                <w:szCs w:val="8"/>
                <w:color w:val="auto"/>
                <w:w w:val="73"/>
              </w:rPr>
              <w:t>)</w:t>
            </w:r>
          </w:p>
        </w:tc>
        <w:tc>
          <w:tcPr>
            <w:tcW w:w="80" w:type="dxa"/>
            <w:vAlign w:val="bottom"/>
            <w:tcBorders>
              <w:top w:val="single" w:sz="8" w:color="auto"/>
              <w:bottom w:val="single" w:sz="8" w:color="auto"/>
            </w:tcBorders>
          </w:tcPr>
          <w:p>
            <w:pPr>
              <w:spacing w:after="0"/>
              <w:rPr>
                <w:sz w:val="11"/>
                <w:szCs w:val="11"/>
                <w:color w:val="auto"/>
              </w:rPr>
            </w:pPr>
          </w:p>
        </w:tc>
        <w:tc>
          <w:tcPr>
            <w:tcW w:w="92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(9,884</w:t>
            </w:r>
          </w:p>
        </w:tc>
        <w:tc>
          <w:tcPr>
            <w:tcW w:w="200" w:type="dxa"/>
            <w:vAlign w:val="bottom"/>
            <w:tcBorders>
              <w:bottom w:val="single" w:sz="8" w:color="CCEEFF"/>
            </w:tcBorders>
          </w:tcPr>
          <w:p>
            <w:pPr>
              <w:jc w:val="right"/>
              <w:ind w:right="118"/>
              <w:spacing w:after="0"/>
              <w:rPr>
                <w:sz w:val="20"/>
                <w:szCs w:val="20"/>
                <w:color w:val="auto"/>
              </w:rPr>
            </w:pPr>
            <w:r>
              <w:rPr>
                <w:rFonts w:ascii="Arial" w:cs="Arial" w:eastAsia="Arial" w:hAnsi="Arial"/>
                <w:sz w:val="8"/>
                <w:szCs w:val="8"/>
                <w:color w:val="auto"/>
                <w:w w:val="73"/>
              </w:rPr>
              <w:t>)</w:t>
            </w:r>
          </w:p>
        </w:tc>
        <w:tc>
          <w:tcPr>
            <w:tcW w:w="180" w:type="dxa"/>
            <w:vAlign w:val="bottom"/>
            <w:tcBorders>
              <w:top w:val="single" w:sz="8" w:color="auto"/>
              <w:bottom w:val="single" w:sz="8" w:color="auto"/>
            </w:tcBorders>
          </w:tcPr>
          <w:p>
            <w:pPr>
              <w:spacing w:after="0"/>
              <w:rPr>
                <w:sz w:val="11"/>
                <w:szCs w:val="11"/>
                <w:color w:val="auto"/>
              </w:rPr>
            </w:pPr>
          </w:p>
        </w:tc>
        <w:tc>
          <w:tcPr>
            <w:tcW w:w="82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727</w:t>
            </w:r>
          </w:p>
        </w:tc>
        <w:tc>
          <w:tcPr>
            <w:tcW w:w="220" w:type="dxa"/>
            <w:vAlign w:val="bottom"/>
            <w:tcBorders>
              <w:bottom w:val="single" w:sz="8" w:color="CCEEFF"/>
            </w:tcBorders>
          </w:tcPr>
          <w:p>
            <w:pPr>
              <w:spacing w:after="0"/>
              <w:rPr>
                <w:sz w:val="11"/>
                <w:szCs w:val="11"/>
                <w:color w:val="auto"/>
              </w:rPr>
            </w:pPr>
          </w:p>
        </w:tc>
        <w:tc>
          <w:tcPr>
            <w:tcW w:w="1200" w:type="dxa"/>
            <w:vAlign w:val="bottom"/>
            <w:tcBorders>
              <w:bottom w:val="single" w:sz="8" w:color="CCEEFF"/>
            </w:tcBorders>
            <w:gridSpan w:val="2"/>
          </w:tcPr>
          <w:p>
            <w:pPr>
              <w:jc w:val="right"/>
              <w:ind w:right="200"/>
              <w:spacing w:after="0" w:line="129" w:lineRule="exact"/>
              <w:rPr>
                <w:sz w:val="20"/>
                <w:szCs w:val="20"/>
                <w:color w:val="auto"/>
              </w:rPr>
            </w:pPr>
            <w:r>
              <w:rPr>
                <w:rFonts w:ascii="Arial" w:cs="Arial" w:eastAsia="Arial" w:hAnsi="Arial"/>
                <w:sz w:val="13"/>
                <w:szCs w:val="13"/>
                <w:color w:val="auto"/>
              </w:rPr>
              <w:t>6</w:t>
            </w:r>
          </w:p>
        </w:tc>
        <w:tc>
          <w:tcPr>
            <w:tcW w:w="60" w:type="dxa"/>
            <w:vAlign w:val="bottom"/>
            <w:tcBorders>
              <w:bottom w:val="single" w:sz="8" w:color="CCEEFF"/>
            </w:tcBorders>
          </w:tcPr>
          <w:p>
            <w:pPr>
              <w:spacing w:after="0"/>
              <w:rPr>
                <w:sz w:val="11"/>
                <w:szCs w:val="11"/>
                <w:color w:val="auto"/>
              </w:rPr>
            </w:pPr>
          </w:p>
        </w:tc>
        <w:tc>
          <w:tcPr>
            <w:tcW w:w="140" w:type="dxa"/>
            <w:vAlign w:val="bottom"/>
            <w:tcBorders>
              <w:top w:val="single" w:sz="8" w:color="auto"/>
              <w:bottom w:val="single" w:sz="8" w:color="auto"/>
            </w:tcBorders>
          </w:tcPr>
          <w:p>
            <w:pPr>
              <w:spacing w:after="0"/>
              <w:rPr>
                <w:sz w:val="11"/>
                <w:szCs w:val="11"/>
                <w:color w:val="auto"/>
              </w:rPr>
            </w:pPr>
          </w:p>
        </w:tc>
        <w:tc>
          <w:tcPr>
            <w:tcW w:w="860" w:type="dxa"/>
            <w:vAlign w:val="bottom"/>
            <w:tcBorders>
              <w:top w:val="single" w:sz="8" w:color="auto"/>
              <w:bottom w:val="single" w:sz="8" w:color="auto"/>
            </w:tcBorders>
          </w:tcPr>
          <w:p>
            <w:pPr>
              <w:jc w:val="right"/>
              <w:spacing w:after="0" w:line="129" w:lineRule="exact"/>
              <w:rPr>
                <w:sz w:val="20"/>
                <w:szCs w:val="20"/>
                <w:color w:val="auto"/>
              </w:rPr>
            </w:pPr>
            <w:r>
              <w:rPr>
                <w:rFonts w:ascii="Arial" w:cs="Arial" w:eastAsia="Arial" w:hAnsi="Arial"/>
                <w:sz w:val="13"/>
                <w:szCs w:val="13"/>
                <w:color w:val="auto"/>
              </w:rPr>
              <w:t>(659</w:t>
            </w:r>
          </w:p>
        </w:tc>
        <w:tc>
          <w:tcPr>
            <w:tcW w:w="220" w:type="dxa"/>
            <w:vAlign w:val="bottom"/>
            <w:tcBorders>
              <w:bottom w:val="single" w:sz="8" w:color="CCEEFF"/>
            </w:tcBorders>
          </w:tcPr>
          <w:p>
            <w:pPr>
              <w:jc w:val="right"/>
              <w:ind w:right="138"/>
              <w:spacing w:after="0"/>
              <w:rPr>
                <w:sz w:val="20"/>
                <w:szCs w:val="20"/>
                <w:color w:val="auto"/>
              </w:rPr>
            </w:pPr>
            <w:r>
              <w:rPr>
                <w:rFonts w:ascii="Arial" w:cs="Arial" w:eastAsia="Arial" w:hAnsi="Arial"/>
                <w:sz w:val="8"/>
                <w:szCs w:val="8"/>
                <w:color w:val="auto"/>
                <w:w w:val="73"/>
              </w:rPr>
              <w:t>)</w:t>
            </w:r>
          </w:p>
        </w:tc>
        <w:tc>
          <w:tcPr>
            <w:tcW w:w="1140" w:type="dxa"/>
            <w:vAlign w:val="bottom"/>
            <w:tcBorders>
              <w:bottom w:val="single" w:sz="8" w:color="CCEEFF"/>
            </w:tcBorders>
            <w:gridSpan w:val="2"/>
          </w:tcPr>
          <w:p>
            <w:pPr>
              <w:jc w:val="right"/>
              <w:ind w:right="100"/>
              <w:spacing w:after="0" w:line="129" w:lineRule="exact"/>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28"/>
        </w:trPr>
        <w:tc>
          <w:tcPr>
            <w:tcW w:w="2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2"/>
        </w:trPr>
        <w:tc>
          <w:tcPr>
            <w:tcW w:w="2480" w:type="dxa"/>
            <w:vAlign w:val="bottom"/>
          </w:tcPr>
          <w:p>
            <w:pPr>
              <w:spacing w:after="0"/>
              <w:rPr>
                <w:sz w:val="20"/>
                <w:szCs w:val="20"/>
                <w:color w:val="auto"/>
              </w:rPr>
            </w:pPr>
            <w:r>
              <w:rPr>
                <w:rFonts w:ascii="Arial" w:cs="Arial" w:eastAsia="Arial" w:hAnsi="Arial"/>
                <w:sz w:val="13"/>
                <w:szCs w:val="13"/>
                <w:b w:val="1"/>
                <w:bCs w:val="1"/>
                <w:color w:val="auto"/>
              </w:rPr>
              <w:t>Profit for the period</w:t>
            </w:r>
          </w:p>
        </w:tc>
        <w:tc>
          <w:tcPr>
            <w:tcW w:w="3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98"/>
              <w:spacing w:after="0"/>
              <w:rPr>
                <w:sz w:val="20"/>
                <w:szCs w:val="20"/>
                <w:color w:val="auto"/>
              </w:rPr>
            </w:pPr>
            <w:r>
              <w:rPr>
                <w:rFonts w:ascii="Arial" w:cs="Arial" w:eastAsia="Arial" w:hAnsi="Arial"/>
                <w:sz w:val="13"/>
                <w:szCs w:val="13"/>
                <w:color w:val="auto"/>
              </w:rPr>
              <w:t>18,302</w:t>
            </w:r>
          </w:p>
        </w:tc>
        <w:tc>
          <w:tcPr>
            <w:tcW w:w="240" w:type="dxa"/>
            <w:vAlign w:val="bottom"/>
          </w:tcPr>
          <w:p>
            <w:pPr>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78"/>
              <w:spacing w:after="0"/>
              <w:rPr>
                <w:sz w:val="20"/>
                <w:szCs w:val="20"/>
                <w:color w:val="auto"/>
              </w:rPr>
            </w:pPr>
            <w:r>
              <w:rPr>
                <w:rFonts w:ascii="Arial" w:cs="Arial" w:eastAsia="Arial" w:hAnsi="Arial"/>
                <w:sz w:val="13"/>
                <w:szCs w:val="13"/>
                <w:color w:val="auto"/>
              </w:rPr>
              <w:t>22,096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158"/>
              <w:spacing w:after="0"/>
              <w:rPr>
                <w:sz w:val="20"/>
                <w:szCs w:val="20"/>
                <w:color w:val="auto"/>
              </w:rPr>
            </w:pPr>
            <w:r>
              <w:rPr>
                <w:rFonts w:ascii="Arial" w:cs="Arial" w:eastAsia="Arial" w:hAnsi="Arial"/>
                <w:sz w:val="13"/>
                <w:szCs w:val="13"/>
                <w:color w:val="auto"/>
              </w:rPr>
              <w:t>21,245</w:t>
            </w:r>
          </w:p>
        </w:tc>
        <w:tc>
          <w:tcPr>
            <w:tcW w:w="180" w:type="dxa"/>
            <w:vAlign w:val="bottom"/>
          </w:tcPr>
          <w:p>
            <w:pPr>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38"/>
              <w:spacing w:after="0" w:line="162" w:lineRule="exact"/>
              <w:rPr>
                <w:sz w:val="20"/>
                <w:szCs w:val="20"/>
                <w:color w:val="auto"/>
              </w:rPr>
            </w:pPr>
            <w:r>
              <w:rPr>
                <w:rFonts w:ascii="Arial" w:cs="Arial" w:eastAsia="Arial" w:hAnsi="Arial"/>
                <w:sz w:val="10"/>
                <w:szCs w:val="10"/>
                <w:color w:val="auto"/>
              </w:rPr>
              <w:t>(3,794</w:t>
            </w:r>
            <w:r>
              <w:rPr>
                <w:rFonts w:ascii="Arial" w:cs="Arial" w:eastAsia="Arial" w:hAnsi="Arial"/>
                <w:sz w:val="18"/>
                <w:szCs w:val="18"/>
                <w:color w:val="auto"/>
                <w:vertAlign w:val="superscript"/>
              </w:rPr>
              <w:t>)</w:t>
            </w:r>
          </w:p>
        </w:tc>
        <w:tc>
          <w:tcPr>
            <w:tcW w:w="1200" w:type="dxa"/>
            <w:vAlign w:val="bottom"/>
            <w:gridSpan w:val="2"/>
          </w:tcPr>
          <w:p>
            <w:pPr>
              <w:jc w:val="right"/>
              <w:ind w:right="60"/>
              <w:spacing w:after="0" w:line="162" w:lineRule="exact"/>
              <w:rPr>
                <w:sz w:val="20"/>
                <w:szCs w:val="20"/>
                <w:color w:val="auto"/>
              </w:rPr>
            </w:pPr>
            <w:r>
              <w:rPr>
                <w:rFonts w:ascii="Arial" w:cs="Arial" w:eastAsia="Arial" w:hAnsi="Arial"/>
                <w:sz w:val="10"/>
                <w:szCs w:val="10"/>
                <w:color w:val="auto"/>
              </w:rPr>
              <w:t>(17</w:t>
            </w:r>
            <w:r>
              <w:rPr>
                <w:rFonts w:ascii="Arial" w:cs="Arial" w:eastAsia="Arial" w:hAnsi="Arial"/>
                <w:sz w:val="18"/>
                <w:szCs w:val="18"/>
                <w:color w:val="auto"/>
                <w:vertAlign w:val="superscript"/>
              </w:rPr>
              <w:t>)%</w:t>
            </w:r>
          </w:p>
        </w:tc>
        <w:tc>
          <w:tcPr>
            <w:tcW w:w="200" w:type="dxa"/>
            <w:vAlign w:val="bottom"/>
            <w:gridSpan w:val="2"/>
          </w:tcPr>
          <w:p>
            <w:pPr>
              <w:jc w:val="right"/>
              <w:ind w:right="8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38"/>
              <w:spacing w:after="0" w:line="162" w:lineRule="exact"/>
              <w:rPr>
                <w:sz w:val="20"/>
                <w:szCs w:val="20"/>
                <w:color w:val="auto"/>
              </w:rPr>
            </w:pPr>
            <w:r>
              <w:rPr>
                <w:rFonts w:ascii="Arial" w:cs="Arial" w:eastAsia="Arial" w:hAnsi="Arial"/>
                <w:sz w:val="10"/>
                <w:szCs w:val="10"/>
                <w:color w:val="auto"/>
              </w:rPr>
              <w:t>(2,943</w:t>
            </w:r>
            <w:r>
              <w:rPr>
                <w:rFonts w:ascii="Arial" w:cs="Arial" w:eastAsia="Arial" w:hAnsi="Arial"/>
                <w:sz w:val="18"/>
                <w:szCs w:val="18"/>
                <w:color w:val="auto"/>
                <w:vertAlign w:val="superscript"/>
              </w:rPr>
              <w:t>)</w:t>
            </w:r>
          </w:p>
        </w:tc>
        <w:tc>
          <w:tcPr>
            <w:tcW w:w="1140" w:type="dxa"/>
            <w:vAlign w:val="bottom"/>
            <w:gridSpan w:val="2"/>
          </w:tcPr>
          <w:p>
            <w:pPr>
              <w:jc w:val="right"/>
              <w:spacing w:after="0" w:line="162" w:lineRule="exact"/>
              <w:rPr>
                <w:sz w:val="20"/>
                <w:szCs w:val="20"/>
                <w:color w:val="auto"/>
              </w:rPr>
            </w:pPr>
            <w:r>
              <w:rPr>
                <w:rFonts w:ascii="Arial" w:cs="Arial" w:eastAsia="Arial" w:hAnsi="Arial"/>
                <w:sz w:val="10"/>
                <w:szCs w:val="10"/>
                <w:color w:val="auto"/>
              </w:rPr>
              <w:t>(14</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15"/>
        </w:trPr>
        <w:tc>
          <w:tcPr>
            <w:tcW w:w="2480" w:type="dxa"/>
            <w:vAlign w:val="bottom"/>
            <w:tcBorders>
              <w:top w:val="single" w:sz="8" w:color="CCEEFF"/>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940" w:type="dxa"/>
            <w:vAlign w:val="bottom"/>
            <w:tcBorders>
              <w:top w:val="single" w:sz="8" w:color="auto"/>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240" w:type="dxa"/>
            <w:vAlign w:val="bottom"/>
            <w:tcBorders>
              <w:top w:val="single" w:sz="8" w:color="auto"/>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92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80" w:type="dxa"/>
            <w:vAlign w:val="bottom"/>
            <w:tcBorders>
              <w:top w:val="single" w:sz="8" w:color="auto"/>
            </w:tcBorders>
            <w:shd w:val="clear" w:color="auto" w:fill="CCEEFF"/>
          </w:tcPr>
          <w:p>
            <w:pPr>
              <w:spacing w:after="0"/>
              <w:rPr>
                <w:sz w:val="10"/>
                <w:szCs w:val="10"/>
                <w:color w:val="auto"/>
              </w:rPr>
            </w:pPr>
          </w:p>
        </w:tc>
        <w:tc>
          <w:tcPr>
            <w:tcW w:w="82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000" w:type="dxa"/>
            <w:vAlign w:val="bottom"/>
            <w:tcBorders>
              <w:top w:val="single" w:sz="8" w:color="CCEEFF"/>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auto"/>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00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PER COMMON SHARE DATA:</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Basic earnings per share</w:t>
            </w:r>
          </w:p>
        </w:tc>
        <w:tc>
          <w:tcPr>
            <w:tcW w:w="3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198"/>
              <w:spacing w:after="0" w:line="135" w:lineRule="exact"/>
              <w:rPr>
                <w:sz w:val="20"/>
                <w:szCs w:val="20"/>
                <w:color w:val="auto"/>
              </w:rPr>
            </w:pPr>
            <w:r>
              <w:rPr>
                <w:rFonts w:ascii="Arial" w:cs="Arial" w:eastAsia="Arial" w:hAnsi="Arial"/>
                <w:sz w:val="13"/>
                <w:szCs w:val="13"/>
                <w:color w:val="auto"/>
              </w:rPr>
              <w:t>0.46</w:t>
            </w:r>
          </w:p>
        </w:tc>
        <w:tc>
          <w:tcPr>
            <w:tcW w:w="2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0.56</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0.54</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Diluted earnings per share</w:t>
            </w:r>
          </w:p>
        </w:tc>
        <w:tc>
          <w:tcPr>
            <w:tcW w:w="3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0.46</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0.56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0.54</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Book value (period average)</w:t>
            </w:r>
          </w:p>
        </w:tc>
        <w:tc>
          <w:tcPr>
            <w:tcW w:w="32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180" w:type="dxa"/>
            <w:vAlign w:val="bottom"/>
            <w:gridSpan w:val="2"/>
            <w:shd w:val="clear" w:color="auto" w:fill="CCEEFF"/>
          </w:tcPr>
          <w:p>
            <w:pPr>
              <w:jc w:val="right"/>
              <w:ind w:right="198"/>
              <w:spacing w:after="0" w:line="135" w:lineRule="exact"/>
              <w:rPr>
                <w:sz w:val="20"/>
                <w:szCs w:val="20"/>
                <w:color w:val="auto"/>
              </w:rPr>
            </w:pPr>
            <w:r>
              <w:rPr>
                <w:rFonts w:ascii="Arial" w:cs="Arial" w:eastAsia="Arial" w:hAnsi="Arial"/>
                <w:sz w:val="13"/>
                <w:szCs w:val="13"/>
                <w:color w:val="auto"/>
              </w:rPr>
              <w:t>25.80</w:t>
            </w:r>
          </w:p>
        </w:tc>
        <w:tc>
          <w:tcPr>
            <w:tcW w:w="2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25.45</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25.45</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Book value (period end)</w:t>
            </w:r>
          </w:p>
        </w:tc>
        <w:tc>
          <w:tcPr>
            <w:tcW w:w="32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25.71</w:t>
            </w:r>
          </w:p>
        </w:tc>
        <w:tc>
          <w:tcPr>
            <w:tcW w:w="24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25.66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25.21</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Weighted average basic shares</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39,609</w:t>
            </w:r>
          </w:p>
        </w:tc>
        <w:tc>
          <w:tcPr>
            <w:tcW w:w="240" w:type="dxa"/>
            <w:vAlign w:val="bottom"/>
          </w:tcPr>
          <w:p>
            <w:pPr>
              <w:spacing w:after="0"/>
              <w:rPr>
                <w:sz w:val="11"/>
                <w:szCs w:val="11"/>
                <w:color w:val="auto"/>
              </w:rPr>
            </w:pP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39,602</w:t>
            </w:r>
          </w:p>
        </w:tc>
        <w:tc>
          <w:tcPr>
            <w:tcW w:w="80" w:type="dxa"/>
            <w:vAlign w:val="bottom"/>
          </w:tcPr>
          <w:p>
            <w:pPr>
              <w:spacing w:after="0"/>
              <w:rPr>
                <w:sz w:val="11"/>
                <w:szCs w:val="11"/>
                <w:color w:val="auto"/>
              </w:rPr>
            </w:pP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39,542</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Weighted average diluted shares</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198"/>
              <w:spacing w:after="0" w:line="135" w:lineRule="exact"/>
              <w:rPr>
                <w:sz w:val="20"/>
                <w:szCs w:val="20"/>
                <w:color w:val="auto"/>
              </w:rPr>
            </w:pPr>
            <w:r>
              <w:rPr>
                <w:rFonts w:ascii="Arial" w:cs="Arial" w:eastAsia="Arial" w:hAnsi="Arial"/>
                <w:sz w:val="13"/>
                <w:szCs w:val="13"/>
                <w:color w:val="auto"/>
              </w:rPr>
              <w:t>39,609</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39,602</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39,559</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Basic shares period end</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198"/>
              <w:spacing w:after="0" w:line="135" w:lineRule="exact"/>
              <w:rPr>
                <w:sz w:val="20"/>
                <w:szCs w:val="20"/>
                <w:color w:val="auto"/>
              </w:rPr>
            </w:pPr>
            <w:r>
              <w:rPr>
                <w:rFonts w:ascii="Arial" w:cs="Arial" w:eastAsia="Arial" w:hAnsi="Arial"/>
                <w:sz w:val="13"/>
                <w:szCs w:val="13"/>
                <w:color w:val="auto"/>
              </w:rPr>
              <w:t>39,614</w:t>
            </w:r>
          </w:p>
        </w:tc>
        <w:tc>
          <w:tcPr>
            <w:tcW w:w="240" w:type="dxa"/>
            <w:vAlign w:val="bottom"/>
          </w:tcPr>
          <w:p>
            <w:pPr>
              <w:spacing w:after="0"/>
              <w:rPr>
                <w:sz w:val="11"/>
                <w:szCs w:val="11"/>
                <w:color w:val="auto"/>
              </w:rPr>
            </w:pPr>
          </w:p>
        </w:tc>
        <w:tc>
          <w:tcPr>
            <w:tcW w:w="98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39,602</w:t>
            </w:r>
          </w:p>
        </w:tc>
        <w:tc>
          <w:tcPr>
            <w:tcW w:w="80" w:type="dxa"/>
            <w:vAlign w:val="bottom"/>
          </w:tcPr>
          <w:p>
            <w:pPr>
              <w:spacing w:after="0"/>
              <w:rPr>
                <w:sz w:val="11"/>
                <w:szCs w:val="11"/>
                <w:color w:val="auto"/>
              </w:rPr>
            </w:pPr>
          </w:p>
        </w:tc>
        <w:tc>
          <w:tcPr>
            <w:tcW w:w="112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39,544</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PERFORMANCE RATIOS:</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Return on average assets</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1.12%</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1.34%</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58"/>
              <w:spacing w:after="0" w:line="135" w:lineRule="exact"/>
              <w:rPr>
                <w:sz w:val="20"/>
                <w:szCs w:val="20"/>
                <w:color w:val="auto"/>
              </w:rPr>
            </w:pPr>
            <w:r>
              <w:rPr>
                <w:rFonts w:ascii="Arial" w:cs="Arial" w:eastAsia="Arial" w:hAnsi="Arial"/>
                <w:sz w:val="13"/>
                <w:szCs w:val="13"/>
                <w:color w:val="auto"/>
              </w:rPr>
              <w:t>1.31%</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Return on average equity</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78"/>
              <w:spacing w:after="0" w:line="135" w:lineRule="exact"/>
              <w:rPr>
                <w:sz w:val="20"/>
                <w:szCs w:val="20"/>
                <w:color w:val="auto"/>
              </w:rPr>
            </w:pPr>
            <w:r>
              <w:rPr>
                <w:rFonts w:ascii="Arial" w:cs="Arial" w:eastAsia="Arial" w:hAnsi="Arial"/>
                <w:sz w:val="13"/>
                <w:szCs w:val="13"/>
                <w:color w:val="auto"/>
              </w:rPr>
              <w:t>7.2%</w:t>
            </w:r>
          </w:p>
        </w:tc>
        <w:tc>
          <w:tcPr>
            <w:tcW w:w="240" w:type="dxa"/>
            <w:vAlign w:val="bottom"/>
          </w:tcPr>
          <w:p>
            <w:pPr>
              <w:spacing w:after="0"/>
              <w:rPr>
                <w:sz w:val="11"/>
                <w:szCs w:val="11"/>
                <w:color w:val="auto"/>
              </w:rPr>
            </w:pPr>
          </w:p>
        </w:tc>
        <w:tc>
          <w:tcPr>
            <w:tcW w:w="980" w:type="dxa"/>
            <w:vAlign w:val="bottom"/>
            <w:gridSpan w:val="2"/>
          </w:tcPr>
          <w:p>
            <w:pPr>
              <w:jc w:val="right"/>
              <w:ind w:right="78"/>
              <w:spacing w:after="0" w:line="135" w:lineRule="exact"/>
              <w:rPr>
                <w:sz w:val="20"/>
                <w:szCs w:val="20"/>
                <w:color w:val="auto"/>
              </w:rPr>
            </w:pPr>
            <w:r>
              <w:rPr>
                <w:rFonts w:ascii="Arial" w:cs="Arial" w:eastAsia="Arial" w:hAnsi="Arial"/>
                <w:sz w:val="13"/>
                <w:szCs w:val="13"/>
                <w:color w:val="auto"/>
              </w:rPr>
              <w:t>8.7%</w:t>
            </w:r>
          </w:p>
        </w:tc>
        <w:tc>
          <w:tcPr>
            <w:tcW w:w="80" w:type="dxa"/>
            <w:vAlign w:val="bottom"/>
          </w:tcPr>
          <w:p>
            <w:pPr>
              <w:spacing w:after="0"/>
              <w:rPr>
                <w:sz w:val="11"/>
                <w:szCs w:val="11"/>
                <w:color w:val="auto"/>
              </w:rPr>
            </w:pPr>
          </w:p>
        </w:tc>
        <w:tc>
          <w:tcPr>
            <w:tcW w:w="1120" w:type="dxa"/>
            <w:vAlign w:val="bottom"/>
            <w:gridSpan w:val="2"/>
          </w:tcPr>
          <w:p>
            <w:pPr>
              <w:jc w:val="right"/>
              <w:ind w:right="58"/>
              <w:spacing w:after="0" w:line="135" w:lineRule="exact"/>
              <w:rPr>
                <w:sz w:val="20"/>
                <w:szCs w:val="20"/>
                <w:color w:val="auto"/>
              </w:rPr>
            </w:pPr>
            <w:r>
              <w:rPr>
                <w:rFonts w:ascii="Arial" w:cs="Arial" w:eastAsia="Arial" w:hAnsi="Arial"/>
                <w:sz w:val="13"/>
                <w:szCs w:val="13"/>
                <w:color w:val="auto"/>
              </w:rPr>
              <w:t>8.6%</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interest margin</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1.59%</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1.65%</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58"/>
              <w:spacing w:after="0" w:line="135" w:lineRule="exact"/>
              <w:rPr>
                <w:sz w:val="20"/>
                <w:szCs w:val="20"/>
                <w:color w:val="auto"/>
              </w:rPr>
            </w:pPr>
            <w:r>
              <w:rPr>
                <w:rFonts w:ascii="Arial" w:cs="Arial" w:eastAsia="Arial" w:hAnsi="Arial"/>
                <w:sz w:val="13"/>
                <w:szCs w:val="13"/>
                <w:color w:val="auto"/>
              </w:rPr>
              <w:t>1.74%</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tcPr>
          <w:p>
            <w:pPr>
              <w:spacing w:after="0" w:line="135" w:lineRule="exact"/>
              <w:rPr>
                <w:sz w:val="20"/>
                <w:szCs w:val="20"/>
                <w:color w:val="auto"/>
              </w:rPr>
            </w:pPr>
            <w:r>
              <w:rPr>
                <w:rFonts w:ascii="Arial" w:cs="Arial" w:eastAsia="Arial" w:hAnsi="Arial"/>
                <w:sz w:val="13"/>
                <w:szCs w:val="13"/>
                <w:color w:val="auto"/>
              </w:rPr>
              <w:t>Net interest spread</w:t>
            </w: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180" w:type="dxa"/>
            <w:vAlign w:val="bottom"/>
            <w:gridSpan w:val="2"/>
          </w:tcPr>
          <w:p>
            <w:pPr>
              <w:jc w:val="right"/>
              <w:ind w:right="78"/>
              <w:spacing w:after="0" w:line="135" w:lineRule="exact"/>
              <w:rPr>
                <w:sz w:val="20"/>
                <w:szCs w:val="20"/>
                <w:color w:val="auto"/>
              </w:rPr>
            </w:pPr>
            <w:r>
              <w:rPr>
                <w:rFonts w:ascii="Arial" w:cs="Arial" w:eastAsia="Arial" w:hAnsi="Arial"/>
                <w:sz w:val="13"/>
                <w:szCs w:val="13"/>
                <w:color w:val="auto"/>
              </w:rPr>
              <w:t>1.16%</w:t>
            </w:r>
          </w:p>
        </w:tc>
        <w:tc>
          <w:tcPr>
            <w:tcW w:w="240" w:type="dxa"/>
            <w:vAlign w:val="bottom"/>
          </w:tcPr>
          <w:p>
            <w:pPr>
              <w:spacing w:after="0"/>
              <w:rPr>
                <w:sz w:val="11"/>
                <w:szCs w:val="11"/>
                <w:color w:val="auto"/>
              </w:rPr>
            </w:pPr>
          </w:p>
        </w:tc>
        <w:tc>
          <w:tcPr>
            <w:tcW w:w="980" w:type="dxa"/>
            <w:vAlign w:val="bottom"/>
            <w:gridSpan w:val="2"/>
          </w:tcPr>
          <w:p>
            <w:pPr>
              <w:jc w:val="right"/>
              <w:ind w:right="78"/>
              <w:spacing w:after="0" w:line="135" w:lineRule="exact"/>
              <w:rPr>
                <w:sz w:val="20"/>
                <w:szCs w:val="20"/>
                <w:color w:val="auto"/>
              </w:rPr>
            </w:pPr>
            <w:r>
              <w:rPr>
                <w:rFonts w:ascii="Arial" w:cs="Arial" w:eastAsia="Arial" w:hAnsi="Arial"/>
                <w:sz w:val="13"/>
                <w:szCs w:val="13"/>
                <w:color w:val="auto"/>
              </w:rPr>
              <w:t>1.18%</w:t>
            </w:r>
          </w:p>
        </w:tc>
        <w:tc>
          <w:tcPr>
            <w:tcW w:w="80" w:type="dxa"/>
            <w:vAlign w:val="bottom"/>
          </w:tcPr>
          <w:p>
            <w:pPr>
              <w:spacing w:after="0"/>
              <w:rPr>
                <w:sz w:val="11"/>
                <w:szCs w:val="11"/>
                <w:color w:val="auto"/>
              </w:rPr>
            </w:pPr>
          </w:p>
        </w:tc>
        <w:tc>
          <w:tcPr>
            <w:tcW w:w="1120" w:type="dxa"/>
            <w:vAlign w:val="bottom"/>
            <w:gridSpan w:val="2"/>
          </w:tcPr>
          <w:p>
            <w:pPr>
              <w:jc w:val="right"/>
              <w:ind w:right="58"/>
              <w:spacing w:after="0" w:line="135" w:lineRule="exact"/>
              <w:rPr>
                <w:sz w:val="20"/>
                <w:szCs w:val="20"/>
                <w:color w:val="auto"/>
              </w:rPr>
            </w:pPr>
            <w:r>
              <w:rPr>
                <w:rFonts w:ascii="Arial" w:cs="Arial" w:eastAsia="Arial" w:hAnsi="Arial"/>
                <w:sz w:val="13"/>
                <w:szCs w:val="13"/>
                <w:color w:val="auto"/>
              </w:rPr>
              <w:t>1.16%</w:t>
            </w:r>
          </w:p>
        </w:tc>
        <w:tc>
          <w:tcPr>
            <w:tcW w:w="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4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Efficiency Ratio</w:t>
            </w: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1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36.7%</w:t>
            </w:r>
          </w:p>
        </w:tc>
        <w:tc>
          <w:tcPr>
            <w:tcW w:w="2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35.9%</w:t>
            </w:r>
          </w:p>
        </w:tc>
        <w:tc>
          <w:tcPr>
            <w:tcW w:w="8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58"/>
              <w:spacing w:after="0" w:line="135" w:lineRule="exact"/>
              <w:rPr>
                <w:sz w:val="20"/>
                <w:szCs w:val="20"/>
                <w:color w:val="auto"/>
              </w:rPr>
            </w:pPr>
            <w:r>
              <w:rPr>
                <w:rFonts w:ascii="Arial" w:cs="Arial" w:eastAsia="Arial" w:hAnsi="Arial"/>
                <w:sz w:val="13"/>
                <w:szCs w:val="13"/>
                <w:color w:val="auto"/>
              </w:rPr>
              <w:t>30.8%</w:t>
            </w: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0"/>
        </w:trPr>
        <w:tc>
          <w:tcPr>
            <w:tcW w:w="2480" w:type="dxa"/>
            <w:vAlign w:val="bottom"/>
          </w:tcPr>
          <w:p>
            <w:pPr>
              <w:spacing w:after="0"/>
              <w:rPr>
                <w:sz w:val="20"/>
                <w:szCs w:val="20"/>
                <w:color w:val="auto"/>
              </w:rPr>
            </w:pPr>
            <w:r>
              <w:rPr>
                <w:rFonts w:ascii="Arial" w:cs="Arial" w:eastAsia="Arial" w:hAnsi="Arial"/>
                <w:sz w:val="13"/>
                <w:szCs w:val="13"/>
                <w:color w:val="auto"/>
                <w:w w:val="98"/>
              </w:rPr>
              <w:t>Operating expenses to total average assets</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80" w:type="dxa"/>
            <w:vAlign w:val="bottom"/>
            <w:gridSpan w:val="2"/>
          </w:tcPr>
          <w:p>
            <w:pPr>
              <w:jc w:val="right"/>
              <w:ind w:right="78"/>
              <w:spacing w:after="0"/>
              <w:rPr>
                <w:sz w:val="20"/>
                <w:szCs w:val="20"/>
                <w:color w:val="auto"/>
              </w:rPr>
            </w:pPr>
            <w:r>
              <w:rPr>
                <w:rFonts w:ascii="Arial" w:cs="Arial" w:eastAsia="Arial" w:hAnsi="Arial"/>
                <w:sz w:val="13"/>
                <w:szCs w:val="13"/>
                <w:color w:val="auto"/>
              </w:rPr>
              <w:t>0.65%</w:t>
            </w:r>
          </w:p>
        </w:tc>
        <w:tc>
          <w:tcPr>
            <w:tcW w:w="240" w:type="dxa"/>
            <w:vAlign w:val="bottom"/>
          </w:tcPr>
          <w:p>
            <w:pPr>
              <w:spacing w:after="0"/>
              <w:rPr>
                <w:sz w:val="13"/>
                <w:szCs w:val="13"/>
                <w:color w:val="auto"/>
              </w:rPr>
            </w:pPr>
          </w:p>
        </w:tc>
        <w:tc>
          <w:tcPr>
            <w:tcW w:w="980" w:type="dxa"/>
            <w:vAlign w:val="bottom"/>
            <w:gridSpan w:val="2"/>
          </w:tcPr>
          <w:p>
            <w:pPr>
              <w:jc w:val="right"/>
              <w:ind w:right="78"/>
              <w:spacing w:after="0"/>
              <w:rPr>
                <w:sz w:val="20"/>
                <w:szCs w:val="20"/>
                <w:color w:val="auto"/>
              </w:rPr>
            </w:pPr>
            <w:r>
              <w:rPr>
                <w:rFonts w:ascii="Arial" w:cs="Arial" w:eastAsia="Arial" w:hAnsi="Arial"/>
                <w:sz w:val="13"/>
                <w:szCs w:val="13"/>
                <w:color w:val="auto"/>
              </w:rPr>
              <w:t>0.69%</w:t>
            </w:r>
          </w:p>
        </w:tc>
        <w:tc>
          <w:tcPr>
            <w:tcW w:w="80" w:type="dxa"/>
            <w:vAlign w:val="bottom"/>
          </w:tcPr>
          <w:p>
            <w:pPr>
              <w:spacing w:after="0"/>
              <w:rPr>
                <w:sz w:val="13"/>
                <w:szCs w:val="13"/>
                <w:color w:val="auto"/>
              </w:rPr>
            </w:pPr>
          </w:p>
        </w:tc>
        <w:tc>
          <w:tcPr>
            <w:tcW w:w="1120" w:type="dxa"/>
            <w:vAlign w:val="bottom"/>
            <w:gridSpan w:val="2"/>
          </w:tcPr>
          <w:p>
            <w:pPr>
              <w:jc w:val="right"/>
              <w:ind w:right="58"/>
              <w:spacing w:after="0"/>
              <w:rPr>
                <w:sz w:val="20"/>
                <w:szCs w:val="20"/>
                <w:color w:val="auto"/>
              </w:rPr>
            </w:pPr>
            <w:r>
              <w:rPr>
                <w:rFonts w:ascii="Arial" w:cs="Arial" w:eastAsia="Arial" w:hAnsi="Arial"/>
                <w:sz w:val="13"/>
                <w:szCs w:val="13"/>
                <w:color w:val="auto"/>
              </w:rPr>
              <w:t>0.61%</w:t>
            </w:r>
          </w:p>
        </w:tc>
        <w:tc>
          <w:tcPr>
            <w:tcW w:w="1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385"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6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960" w:type="dxa"/>
            <w:vAlign w:val="bottom"/>
            <w:gridSpan w:val="3"/>
          </w:tcPr>
          <w:p>
            <w:pPr>
              <w:ind w:left="20"/>
              <w:spacing w:after="0"/>
              <w:rPr>
                <w:sz w:val="20"/>
                <w:szCs w:val="20"/>
                <w:color w:val="auto"/>
              </w:rPr>
            </w:pPr>
            <w:r>
              <w:rPr>
                <w:rFonts w:ascii="Arial" w:cs="Arial" w:eastAsia="Arial" w:hAnsi="Arial"/>
                <w:sz w:val="18"/>
                <w:szCs w:val="18"/>
                <w:color w:val="auto"/>
              </w:rPr>
              <w:t>EXHIBIT III</w:t>
            </w:r>
          </w:p>
        </w:tc>
      </w:tr>
      <w:tr>
        <w:trPr>
          <w:trHeight w:val="432"/>
        </w:trPr>
        <w:tc>
          <w:tcPr>
            <w:tcW w:w="2680" w:type="dxa"/>
            <w:vAlign w:val="bottom"/>
          </w:tcPr>
          <w:p>
            <w:pPr>
              <w:spacing w:after="0"/>
              <w:rPr>
                <w:sz w:val="24"/>
                <w:szCs w:val="24"/>
                <w:color w:val="auto"/>
              </w:rPr>
            </w:pPr>
          </w:p>
        </w:tc>
        <w:tc>
          <w:tcPr>
            <w:tcW w:w="5980" w:type="dxa"/>
            <w:vAlign w:val="bottom"/>
            <w:gridSpan w:val="20"/>
          </w:tcPr>
          <w:p>
            <w:pPr>
              <w:ind w:left="60"/>
              <w:spacing w:after="0"/>
              <w:rPr>
                <w:sz w:val="20"/>
                <w:szCs w:val="20"/>
                <w:color w:val="auto"/>
              </w:rPr>
            </w:pPr>
            <w:r>
              <w:rPr>
                <w:rFonts w:ascii="Arial" w:cs="Arial" w:eastAsia="Arial" w:hAnsi="Arial"/>
                <w:sz w:val="18"/>
                <w:szCs w:val="18"/>
                <w:color w:val="auto"/>
                <w:w w:val="99"/>
              </w:rPr>
              <w:t>CONSOLIDATED NET INTEREST INCOME AND AVERAGE BALANCES</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64"/>
        </w:trPr>
        <w:tc>
          <w:tcPr>
            <w:tcW w:w="26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8"/>
          </w:tcPr>
          <w:p>
            <w:pPr>
              <w:ind w:left="40"/>
              <w:spacing w:after="0"/>
              <w:rPr>
                <w:sz w:val="20"/>
                <w:szCs w:val="20"/>
                <w:color w:val="auto"/>
              </w:rPr>
            </w:pPr>
            <w:r>
              <w:rPr>
                <w:rFonts w:ascii="Arial" w:cs="Arial" w:eastAsia="Arial" w:hAnsi="Arial"/>
                <w:sz w:val="13"/>
                <w:szCs w:val="13"/>
                <w:color w:val="auto"/>
              </w:rPr>
              <w:t>FOR THE THREE MONTHS ENDED</w:t>
            </w: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42"/>
        </w:trPr>
        <w:tc>
          <w:tcPr>
            <w:tcW w:w="26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060" w:type="dxa"/>
            <w:vAlign w:val="bottom"/>
            <w:tcBorders>
              <w:bottom w:val="single" w:sz="8" w:color="auto"/>
            </w:tcBorders>
            <w:gridSpan w:val="4"/>
          </w:tcPr>
          <w:p>
            <w:pPr>
              <w:jc w:val="center"/>
              <w:ind w:right="100"/>
              <w:spacing w:after="0" w:line="142" w:lineRule="exact"/>
              <w:rPr>
                <w:sz w:val="20"/>
                <w:szCs w:val="20"/>
                <w:color w:val="auto"/>
              </w:rPr>
            </w:pPr>
            <w:r>
              <w:rPr>
                <w:rFonts w:ascii="Arial" w:cs="Arial" w:eastAsia="Arial" w:hAnsi="Arial"/>
                <w:sz w:val="13"/>
                <w:szCs w:val="13"/>
                <w:color w:val="auto"/>
                <w:w w:val="88"/>
              </w:rPr>
              <w:t>March 31, 2020</w:t>
            </w:r>
          </w:p>
        </w:tc>
        <w:tc>
          <w:tcPr>
            <w:tcW w:w="680" w:type="dxa"/>
            <w:vAlign w:val="bottom"/>
            <w:tcBorders>
              <w:bottom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60" w:type="dxa"/>
            <w:vAlign w:val="bottom"/>
            <w:tcBorders>
              <w:bottom w:val="single" w:sz="8" w:color="auto"/>
            </w:tcBorders>
            <w:gridSpan w:val="4"/>
          </w:tcPr>
          <w:p>
            <w:pPr>
              <w:jc w:val="right"/>
              <w:ind w:right="60"/>
              <w:spacing w:after="0" w:line="142" w:lineRule="exact"/>
              <w:rPr>
                <w:sz w:val="20"/>
                <w:szCs w:val="20"/>
                <w:color w:val="auto"/>
              </w:rPr>
            </w:pPr>
            <w:r>
              <w:rPr>
                <w:rFonts w:ascii="Arial" w:cs="Arial" w:eastAsia="Arial" w:hAnsi="Arial"/>
                <w:sz w:val="13"/>
                <w:szCs w:val="13"/>
                <w:color w:val="auto"/>
                <w:w w:val="85"/>
              </w:rPr>
              <w:t>December 31, 2019</w:t>
            </w:r>
          </w:p>
        </w:tc>
        <w:tc>
          <w:tcPr>
            <w:tcW w:w="660" w:type="dxa"/>
            <w:vAlign w:val="bottom"/>
            <w:tcBorders>
              <w:bottom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660" w:type="dxa"/>
            <w:vAlign w:val="bottom"/>
            <w:tcBorders>
              <w:bottom w:val="single" w:sz="8" w:color="auto"/>
            </w:tcBorders>
            <w:gridSpan w:val="6"/>
          </w:tcPr>
          <w:p>
            <w:pPr>
              <w:jc w:val="center"/>
              <w:ind w:right="717"/>
              <w:spacing w:after="0" w:line="142" w:lineRule="exact"/>
              <w:rPr>
                <w:sz w:val="20"/>
                <w:szCs w:val="20"/>
                <w:color w:val="auto"/>
              </w:rPr>
            </w:pPr>
            <w:r>
              <w:rPr>
                <w:rFonts w:ascii="Arial" w:cs="Arial" w:eastAsia="Arial" w:hAnsi="Arial"/>
                <w:sz w:val="13"/>
                <w:szCs w:val="13"/>
                <w:color w:val="auto"/>
                <w:w w:val="88"/>
              </w:rPr>
              <w:t>March 31, 2019</w:t>
            </w:r>
          </w:p>
        </w:tc>
        <w:tc>
          <w:tcPr>
            <w:tcW w:w="100" w:type="dxa"/>
            <w:vAlign w:val="bottom"/>
          </w:tcPr>
          <w:p>
            <w:pPr>
              <w:spacing w:after="0"/>
              <w:rPr>
                <w:sz w:val="12"/>
                <w:szCs w:val="12"/>
                <w:color w:val="auto"/>
              </w:rPr>
            </w:pPr>
          </w:p>
        </w:tc>
      </w:tr>
      <w:tr>
        <w:trPr>
          <w:trHeight w:val="128"/>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0" w:type="dxa"/>
            <w:vAlign w:val="bottom"/>
            <w:gridSpan w:val="3"/>
          </w:tcPr>
          <w:p>
            <w:pPr>
              <w:jc w:val="right"/>
              <w:ind w:right="160"/>
              <w:spacing w:after="0" w:line="128" w:lineRule="exact"/>
              <w:rPr>
                <w:sz w:val="20"/>
                <w:szCs w:val="20"/>
                <w:color w:val="auto"/>
              </w:rPr>
            </w:pPr>
            <w:r>
              <w:rPr>
                <w:rFonts w:ascii="Arial" w:cs="Arial" w:eastAsia="Arial" w:hAnsi="Arial"/>
                <w:sz w:val="13"/>
                <w:szCs w:val="13"/>
                <w:color w:val="auto"/>
                <w:w w:val="98"/>
              </w:rPr>
              <w:t>AVERAGE</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ind w:left="200"/>
              <w:spacing w:after="0" w:line="128" w:lineRule="exact"/>
              <w:rPr>
                <w:sz w:val="20"/>
                <w:szCs w:val="20"/>
                <w:color w:val="auto"/>
              </w:rPr>
            </w:pPr>
            <w:r>
              <w:rPr>
                <w:rFonts w:ascii="Arial" w:cs="Arial" w:eastAsia="Arial" w:hAnsi="Arial"/>
                <w:sz w:val="13"/>
                <w:szCs w:val="13"/>
                <w:color w:val="auto"/>
              </w:rPr>
              <w:t>AVG.</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gridSpan w:val="3"/>
          </w:tcPr>
          <w:p>
            <w:pPr>
              <w:jc w:val="right"/>
              <w:ind w:right="80"/>
              <w:spacing w:after="0" w:line="128" w:lineRule="exact"/>
              <w:rPr>
                <w:sz w:val="20"/>
                <w:szCs w:val="20"/>
                <w:color w:val="auto"/>
              </w:rPr>
            </w:pPr>
            <w:r>
              <w:rPr>
                <w:rFonts w:ascii="Arial" w:cs="Arial" w:eastAsia="Arial" w:hAnsi="Arial"/>
                <w:sz w:val="13"/>
                <w:szCs w:val="13"/>
                <w:color w:val="auto"/>
                <w:w w:val="98"/>
              </w:rPr>
              <w:t>AVERAGE</w:t>
            </w: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ind w:left="180"/>
              <w:spacing w:after="0" w:line="128" w:lineRule="exact"/>
              <w:rPr>
                <w:sz w:val="20"/>
                <w:szCs w:val="20"/>
                <w:color w:val="auto"/>
              </w:rPr>
            </w:pPr>
            <w:r>
              <w:rPr>
                <w:rFonts w:ascii="Arial" w:cs="Arial" w:eastAsia="Arial" w:hAnsi="Arial"/>
                <w:sz w:val="13"/>
                <w:szCs w:val="13"/>
                <w:color w:val="auto"/>
              </w:rPr>
              <w:t>AVG.</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60" w:type="dxa"/>
            <w:vAlign w:val="bottom"/>
            <w:gridSpan w:val="3"/>
          </w:tcPr>
          <w:p>
            <w:pPr>
              <w:jc w:val="right"/>
              <w:ind w:right="140"/>
              <w:spacing w:after="0" w:line="128" w:lineRule="exact"/>
              <w:rPr>
                <w:sz w:val="20"/>
                <w:szCs w:val="20"/>
                <w:color w:val="auto"/>
              </w:rPr>
            </w:pPr>
            <w:r>
              <w:rPr>
                <w:rFonts w:ascii="Arial" w:cs="Arial" w:eastAsia="Arial" w:hAnsi="Arial"/>
                <w:sz w:val="13"/>
                <w:szCs w:val="13"/>
                <w:color w:val="auto"/>
                <w:w w:val="95"/>
              </w:rPr>
              <w:t>AVERAGE</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ind w:left="180"/>
              <w:spacing w:after="0" w:line="128" w:lineRule="exact"/>
              <w:rPr>
                <w:sz w:val="20"/>
                <w:szCs w:val="20"/>
                <w:color w:val="auto"/>
              </w:rPr>
            </w:pPr>
            <w:r>
              <w:rPr>
                <w:rFonts w:ascii="Arial" w:cs="Arial" w:eastAsia="Arial" w:hAnsi="Arial"/>
                <w:sz w:val="13"/>
                <w:szCs w:val="13"/>
                <w:color w:val="auto"/>
              </w:rPr>
              <w:t>AVG.</w:t>
            </w:r>
          </w:p>
        </w:tc>
        <w:tc>
          <w:tcPr>
            <w:tcW w:w="100" w:type="dxa"/>
            <w:vAlign w:val="bottom"/>
          </w:tcPr>
          <w:p>
            <w:pPr>
              <w:spacing w:after="0"/>
              <w:rPr>
                <w:sz w:val="11"/>
                <w:szCs w:val="11"/>
                <w:color w:val="auto"/>
              </w:rPr>
            </w:pPr>
          </w:p>
        </w:tc>
      </w:tr>
      <w:tr>
        <w:trPr>
          <w:trHeight w:val="149"/>
        </w:trPr>
        <w:tc>
          <w:tcPr>
            <w:tcW w:w="26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0" w:type="dxa"/>
            <w:vAlign w:val="bottom"/>
            <w:gridSpan w:val="3"/>
          </w:tcPr>
          <w:p>
            <w:pPr>
              <w:jc w:val="right"/>
              <w:ind w:right="160"/>
              <w:spacing w:after="0"/>
              <w:rPr>
                <w:sz w:val="20"/>
                <w:szCs w:val="20"/>
                <w:color w:val="auto"/>
              </w:rPr>
            </w:pPr>
            <w:r>
              <w:rPr>
                <w:rFonts w:ascii="Arial" w:cs="Arial" w:eastAsia="Arial" w:hAnsi="Arial"/>
                <w:sz w:val="13"/>
                <w:szCs w:val="13"/>
                <w:color w:val="auto"/>
              </w:rPr>
              <w:t>BALANCE</w:t>
            </w:r>
          </w:p>
        </w:tc>
        <w:tc>
          <w:tcPr>
            <w:tcW w:w="120" w:type="dxa"/>
            <w:vAlign w:val="bottom"/>
          </w:tcPr>
          <w:p>
            <w:pPr>
              <w:spacing w:after="0"/>
              <w:rPr>
                <w:sz w:val="12"/>
                <w:szCs w:val="12"/>
                <w:color w:val="auto"/>
              </w:rPr>
            </w:pPr>
          </w:p>
        </w:tc>
        <w:tc>
          <w:tcPr>
            <w:tcW w:w="940" w:type="dxa"/>
            <w:vAlign w:val="bottom"/>
            <w:gridSpan w:val="3"/>
          </w:tcPr>
          <w:p>
            <w:pPr>
              <w:jc w:val="center"/>
              <w:ind w:right="240"/>
              <w:spacing w:after="0"/>
              <w:rPr>
                <w:sz w:val="20"/>
                <w:szCs w:val="20"/>
                <w:color w:val="auto"/>
              </w:rPr>
            </w:pPr>
            <w:r>
              <w:rPr>
                <w:rFonts w:ascii="Arial" w:cs="Arial" w:eastAsia="Arial" w:hAnsi="Arial"/>
                <w:sz w:val="13"/>
                <w:szCs w:val="13"/>
                <w:color w:val="auto"/>
                <w:w w:val="90"/>
              </w:rPr>
              <w:t>INTEREST</w:t>
            </w:r>
          </w:p>
        </w:tc>
        <w:tc>
          <w:tcPr>
            <w:tcW w:w="86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60" w:type="dxa"/>
            <w:vAlign w:val="bottom"/>
          </w:tcPr>
          <w:p>
            <w:pPr>
              <w:spacing w:after="0"/>
              <w:rPr>
                <w:sz w:val="12"/>
                <w:szCs w:val="12"/>
                <w:color w:val="auto"/>
              </w:rPr>
            </w:pPr>
          </w:p>
        </w:tc>
        <w:tc>
          <w:tcPr>
            <w:tcW w:w="720" w:type="dxa"/>
            <w:vAlign w:val="bottom"/>
            <w:gridSpan w:val="3"/>
          </w:tcPr>
          <w:p>
            <w:pPr>
              <w:jc w:val="right"/>
              <w:ind w:right="80"/>
              <w:spacing w:after="0"/>
              <w:rPr>
                <w:sz w:val="20"/>
                <w:szCs w:val="20"/>
                <w:color w:val="auto"/>
              </w:rPr>
            </w:pPr>
            <w:r>
              <w:rPr>
                <w:rFonts w:ascii="Arial" w:cs="Arial" w:eastAsia="Arial" w:hAnsi="Arial"/>
                <w:sz w:val="13"/>
                <w:szCs w:val="13"/>
                <w:color w:val="auto"/>
              </w:rPr>
              <w:t>BALANCE</w:t>
            </w:r>
          </w:p>
        </w:tc>
        <w:tc>
          <w:tcPr>
            <w:tcW w:w="180" w:type="dxa"/>
            <w:vAlign w:val="bottom"/>
          </w:tcPr>
          <w:p>
            <w:pPr>
              <w:spacing w:after="0"/>
              <w:rPr>
                <w:sz w:val="12"/>
                <w:szCs w:val="12"/>
                <w:color w:val="auto"/>
              </w:rPr>
            </w:pPr>
          </w:p>
        </w:tc>
        <w:tc>
          <w:tcPr>
            <w:tcW w:w="880" w:type="dxa"/>
            <w:vAlign w:val="bottom"/>
            <w:gridSpan w:val="3"/>
          </w:tcPr>
          <w:p>
            <w:pPr>
              <w:jc w:val="right"/>
              <w:ind w:right="260"/>
              <w:spacing w:after="0"/>
              <w:rPr>
                <w:sz w:val="20"/>
                <w:szCs w:val="20"/>
                <w:color w:val="auto"/>
              </w:rPr>
            </w:pPr>
            <w:r>
              <w:rPr>
                <w:rFonts w:ascii="Arial" w:cs="Arial" w:eastAsia="Arial" w:hAnsi="Arial"/>
                <w:sz w:val="13"/>
                <w:szCs w:val="13"/>
                <w:color w:val="auto"/>
                <w:w w:val="93"/>
              </w:rPr>
              <w:t>INTEREST</w:t>
            </w:r>
          </w:p>
        </w:tc>
        <w:tc>
          <w:tcPr>
            <w:tcW w:w="820" w:type="dxa"/>
            <w:vAlign w:val="bottom"/>
            <w:gridSpan w:val="2"/>
          </w:tcPr>
          <w:p>
            <w:pPr>
              <w:ind w:left="180"/>
              <w:spacing w:after="0"/>
              <w:rPr>
                <w:sz w:val="20"/>
                <w:szCs w:val="20"/>
                <w:color w:val="auto"/>
              </w:rPr>
            </w:pPr>
            <w:r>
              <w:rPr>
                <w:rFonts w:ascii="Arial" w:cs="Arial" w:eastAsia="Arial" w:hAnsi="Arial"/>
                <w:sz w:val="13"/>
                <w:szCs w:val="13"/>
                <w:color w:val="auto"/>
              </w:rPr>
              <w:t>RATE</w:t>
            </w:r>
          </w:p>
        </w:tc>
        <w:tc>
          <w:tcPr>
            <w:tcW w:w="60" w:type="dxa"/>
            <w:vAlign w:val="bottom"/>
          </w:tcPr>
          <w:p>
            <w:pPr>
              <w:spacing w:after="0"/>
              <w:rPr>
                <w:sz w:val="12"/>
                <w:szCs w:val="12"/>
                <w:color w:val="auto"/>
              </w:rPr>
            </w:pPr>
          </w:p>
        </w:tc>
        <w:tc>
          <w:tcPr>
            <w:tcW w:w="760" w:type="dxa"/>
            <w:vAlign w:val="bottom"/>
            <w:gridSpan w:val="3"/>
          </w:tcPr>
          <w:p>
            <w:pPr>
              <w:jc w:val="right"/>
              <w:ind w:right="140"/>
              <w:spacing w:after="0"/>
              <w:rPr>
                <w:sz w:val="20"/>
                <w:szCs w:val="20"/>
                <w:color w:val="auto"/>
              </w:rPr>
            </w:pPr>
            <w:r>
              <w:rPr>
                <w:rFonts w:ascii="Arial" w:cs="Arial" w:eastAsia="Arial" w:hAnsi="Arial"/>
                <w:sz w:val="13"/>
                <w:szCs w:val="13"/>
                <w:color w:val="auto"/>
                <w:w w:val="98"/>
              </w:rPr>
              <w:t>BALANCE</w:t>
            </w:r>
          </w:p>
        </w:tc>
        <w:tc>
          <w:tcPr>
            <w:tcW w:w="120" w:type="dxa"/>
            <w:vAlign w:val="bottom"/>
          </w:tcPr>
          <w:p>
            <w:pPr>
              <w:spacing w:after="0"/>
              <w:rPr>
                <w:sz w:val="12"/>
                <w:szCs w:val="12"/>
                <w:color w:val="auto"/>
              </w:rPr>
            </w:pPr>
          </w:p>
        </w:tc>
        <w:tc>
          <w:tcPr>
            <w:tcW w:w="680" w:type="dxa"/>
            <w:vAlign w:val="bottom"/>
            <w:gridSpan w:val="3"/>
          </w:tcPr>
          <w:p>
            <w:pPr>
              <w:jc w:val="center"/>
              <w:ind w:right="40"/>
              <w:spacing w:after="0"/>
              <w:rPr>
                <w:sz w:val="20"/>
                <w:szCs w:val="20"/>
                <w:color w:val="auto"/>
              </w:rPr>
            </w:pPr>
            <w:r>
              <w:rPr>
                <w:rFonts w:ascii="Arial" w:cs="Arial" w:eastAsia="Arial" w:hAnsi="Arial"/>
                <w:sz w:val="13"/>
                <w:szCs w:val="13"/>
                <w:color w:val="auto"/>
                <w:w w:val="93"/>
              </w:rPr>
              <w:t>INTEREST</w:t>
            </w:r>
          </w:p>
        </w:tc>
        <w:tc>
          <w:tcPr>
            <w:tcW w:w="200" w:type="dxa"/>
            <w:vAlign w:val="bottom"/>
          </w:tcPr>
          <w:p>
            <w:pPr>
              <w:spacing w:after="0"/>
              <w:rPr>
                <w:sz w:val="12"/>
                <w:szCs w:val="12"/>
                <w:color w:val="auto"/>
              </w:rPr>
            </w:pPr>
          </w:p>
        </w:tc>
        <w:tc>
          <w:tcPr>
            <w:tcW w:w="760" w:type="dxa"/>
            <w:vAlign w:val="bottom"/>
            <w:gridSpan w:val="2"/>
          </w:tcPr>
          <w:p>
            <w:pPr>
              <w:ind w:left="160"/>
              <w:spacing w:after="0"/>
              <w:rPr>
                <w:sz w:val="20"/>
                <w:szCs w:val="20"/>
                <w:color w:val="auto"/>
              </w:rPr>
            </w:pPr>
            <w:r>
              <w:rPr>
                <w:rFonts w:ascii="Arial" w:cs="Arial" w:eastAsia="Arial" w:hAnsi="Arial"/>
                <w:sz w:val="13"/>
                <w:szCs w:val="13"/>
                <w:color w:val="auto"/>
              </w:rPr>
              <w:t>RATE</w:t>
            </w:r>
          </w:p>
        </w:tc>
      </w:tr>
      <w:tr>
        <w:trPr>
          <w:trHeight w:val="275"/>
        </w:trPr>
        <w:tc>
          <w:tcPr>
            <w:tcW w:w="268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120" w:type="dxa"/>
            <w:vAlign w:val="bottom"/>
            <w:tcBorders>
              <w:top w:val="single" w:sz="8" w:color="auto"/>
            </w:tcBorders>
          </w:tcPr>
          <w:p>
            <w:pPr>
              <w:spacing w:after="0"/>
              <w:rPr>
                <w:sz w:val="23"/>
                <w:szCs w:val="23"/>
                <w:color w:val="auto"/>
              </w:rPr>
            </w:pPr>
          </w:p>
        </w:tc>
        <w:tc>
          <w:tcPr>
            <w:tcW w:w="560" w:type="dxa"/>
            <w:vAlign w:val="bottom"/>
            <w:tcBorders>
              <w:top w:val="single" w:sz="8" w:color="auto"/>
            </w:tcBorders>
          </w:tcPr>
          <w:p>
            <w:pPr>
              <w:spacing w:after="0"/>
              <w:rPr>
                <w:sz w:val="23"/>
                <w:szCs w:val="23"/>
                <w:color w:val="auto"/>
              </w:rPr>
            </w:pPr>
          </w:p>
        </w:tc>
        <w:tc>
          <w:tcPr>
            <w:tcW w:w="120" w:type="dxa"/>
            <w:vAlign w:val="bottom"/>
            <w:tcBorders>
              <w:top w:val="single" w:sz="8" w:color="auto"/>
            </w:tcBorders>
          </w:tcPr>
          <w:p>
            <w:pPr>
              <w:spacing w:after="0"/>
              <w:rPr>
                <w:sz w:val="23"/>
                <w:szCs w:val="23"/>
                <w:color w:val="auto"/>
              </w:rPr>
            </w:pPr>
          </w:p>
        </w:tc>
        <w:tc>
          <w:tcPr>
            <w:tcW w:w="120" w:type="dxa"/>
            <w:vAlign w:val="bottom"/>
            <w:tcBorders>
              <w:top w:val="single" w:sz="8" w:color="auto"/>
            </w:tcBorders>
          </w:tcPr>
          <w:p>
            <w:pPr>
              <w:spacing w:after="0"/>
              <w:rPr>
                <w:sz w:val="23"/>
                <w:szCs w:val="23"/>
                <w:color w:val="auto"/>
              </w:rPr>
            </w:pPr>
          </w:p>
        </w:tc>
        <w:tc>
          <w:tcPr>
            <w:tcW w:w="200" w:type="dxa"/>
            <w:vAlign w:val="bottom"/>
            <w:tcBorders>
              <w:top w:val="single" w:sz="8" w:color="auto"/>
            </w:tcBorders>
          </w:tcPr>
          <w:p>
            <w:pPr>
              <w:spacing w:after="0"/>
              <w:rPr>
                <w:sz w:val="23"/>
                <w:szCs w:val="23"/>
                <w:color w:val="auto"/>
              </w:rPr>
            </w:pPr>
          </w:p>
        </w:tc>
        <w:tc>
          <w:tcPr>
            <w:tcW w:w="500" w:type="dxa"/>
            <w:vAlign w:val="bottom"/>
            <w:tcBorders>
              <w:top w:val="single" w:sz="8" w:color="auto"/>
            </w:tcBorders>
          </w:tcPr>
          <w:p>
            <w:pPr>
              <w:spacing w:after="0"/>
              <w:rPr>
                <w:sz w:val="23"/>
                <w:szCs w:val="23"/>
                <w:color w:val="auto"/>
              </w:rPr>
            </w:pPr>
          </w:p>
        </w:tc>
        <w:tc>
          <w:tcPr>
            <w:tcW w:w="240" w:type="dxa"/>
            <w:vAlign w:val="bottom"/>
            <w:tcBorders>
              <w:top w:val="single" w:sz="8" w:color="auto"/>
            </w:tcBorders>
          </w:tcPr>
          <w:p>
            <w:pPr>
              <w:spacing w:after="0"/>
              <w:rPr>
                <w:sz w:val="23"/>
                <w:szCs w:val="23"/>
                <w:color w:val="auto"/>
              </w:rPr>
            </w:pPr>
          </w:p>
        </w:tc>
        <w:tc>
          <w:tcPr>
            <w:tcW w:w="680" w:type="dxa"/>
            <w:vAlign w:val="bottom"/>
            <w:tcBorders>
              <w:top w:val="single" w:sz="8" w:color="auto"/>
            </w:tcBorders>
          </w:tcPr>
          <w:p>
            <w:pPr>
              <w:spacing w:after="0"/>
              <w:rPr>
                <w:sz w:val="23"/>
                <w:szCs w:val="23"/>
                <w:color w:val="auto"/>
              </w:rPr>
            </w:pPr>
          </w:p>
        </w:tc>
        <w:tc>
          <w:tcPr>
            <w:tcW w:w="180" w:type="dxa"/>
            <w:vAlign w:val="bottom"/>
            <w:tcBorders>
              <w:top w:val="single" w:sz="8" w:color="auto"/>
            </w:tcBorders>
          </w:tcPr>
          <w:p>
            <w:pPr>
              <w:spacing w:after="0"/>
              <w:rPr>
                <w:sz w:val="23"/>
                <w:szCs w:val="23"/>
                <w:color w:val="auto"/>
              </w:rPr>
            </w:pPr>
          </w:p>
        </w:tc>
        <w:tc>
          <w:tcPr>
            <w:tcW w:w="60" w:type="dxa"/>
            <w:vAlign w:val="bottom"/>
            <w:tcBorders>
              <w:top w:val="single" w:sz="8" w:color="auto"/>
            </w:tcBorders>
          </w:tcPr>
          <w:p>
            <w:pPr>
              <w:spacing w:after="0"/>
              <w:rPr>
                <w:sz w:val="23"/>
                <w:szCs w:val="23"/>
                <w:color w:val="auto"/>
              </w:rPr>
            </w:pPr>
          </w:p>
        </w:tc>
        <w:tc>
          <w:tcPr>
            <w:tcW w:w="120" w:type="dxa"/>
            <w:vAlign w:val="bottom"/>
            <w:tcBorders>
              <w:top w:val="single" w:sz="8" w:color="auto"/>
            </w:tcBorders>
          </w:tcPr>
          <w:p>
            <w:pPr>
              <w:spacing w:after="0"/>
              <w:rPr>
                <w:sz w:val="23"/>
                <w:szCs w:val="23"/>
                <w:color w:val="auto"/>
              </w:rPr>
            </w:pPr>
          </w:p>
        </w:tc>
        <w:tc>
          <w:tcPr>
            <w:tcW w:w="980" w:type="dxa"/>
            <w:vAlign w:val="bottom"/>
            <w:tcBorders>
              <w:top w:val="single" w:sz="8" w:color="auto"/>
            </w:tcBorders>
            <w:gridSpan w:val="4"/>
          </w:tcPr>
          <w:p>
            <w:pPr>
              <w:jc w:val="right"/>
              <w:spacing w:after="0"/>
              <w:rPr>
                <w:sz w:val="20"/>
                <w:szCs w:val="20"/>
                <w:color w:val="auto"/>
              </w:rPr>
            </w:pPr>
            <w:r>
              <w:rPr>
                <w:rFonts w:ascii="Arial" w:cs="Arial" w:eastAsia="Arial" w:hAnsi="Arial"/>
                <w:sz w:val="13"/>
                <w:szCs w:val="13"/>
                <w:color w:val="auto"/>
              </w:rPr>
              <w:t>(In US$</w:t>
            </w:r>
          </w:p>
        </w:tc>
        <w:tc>
          <w:tcPr>
            <w:tcW w:w="680" w:type="dxa"/>
            <w:vAlign w:val="bottom"/>
            <w:tcBorders>
              <w:top w:val="single" w:sz="8" w:color="auto"/>
            </w:tcBorders>
            <w:gridSpan w:val="2"/>
          </w:tcPr>
          <w:p>
            <w:pPr>
              <w:jc w:val="right"/>
              <w:ind w:right="180"/>
              <w:spacing w:after="0"/>
              <w:rPr>
                <w:sz w:val="20"/>
                <w:szCs w:val="20"/>
                <w:color w:val="auto"/>
              </w:rPr>
            </w:pPr>
            <w:r>
              <w:rPr>
                <w:rFonts w:ascii="Arial" w:cs="Arial" w:eastAsia="Arial" w:hAnsi="Arial"/>
                <w:sz w:val="13"/>
                <w:szCs w:val="13"/>
                <w:color w:val="auto"/>
                <w:w w:val="82"/>
              </w:rPr>
              <w:t>thousand)</w:t>
            </w:r>
          </w:p>
        </w:tc>
        <w:tc>
          <w:tcPr>
            <w:tcW w:w="660" w:type="dxa"/>
            <w:vAlign w:val="bottom"/>
            <w:tcBorders>
              <w:top w:val="single" w:sz="8" w:color="auto"/>
            </w:tcBorders>
          </w:tcPr>
          <w:p>
            <w:pPr>
              <w:spacing w:after="0"/>
              <w:rPr>
                <w:sz w:val="23"/>
                <w:szCs w:val="23"/>
                <w:color w:val="auto"/>
              </w:rPr>
            </w:pPr>
          </w:p>
        </w:tc>
        <w:tc>
          <w:tcPr>
            <w:tcW w:w="160" w:type="dxa"/>
            <w:vAlign w:val="bottom"/>
            <w:tcBorders>
              <w:top w:val="single" w:sz="8" w:color="auto"/>
            </w:tcBorders>
          </w:tcPr>
          <w:p>
            <w:pPr>
              <w:spacing w:after="0"/>
              <w:rPr>
                <w:sz w:val="23"/>
                <w:szCs w:val="23"/>
                <w:color w:val="auto"/>
              </w:rPr>
            </w:pPr>
          </w:p>
        </w:tc>
        <w:tc>
          <w:tcPr>
            <w:tcW w:w="60" w:type="dxa"/>
            <w:vAlign w:val="bottom"/>
            <w:tcBorders>
              <w:top w:val="single" w:sz="8" w:color="auto"/>
            </w:tcBorders>
          </w:tcPr>
          <w:p>
            <w:pPr>
              <w:spacing w:after="0"/>
              <w:rPr>
                <w:sz w:val="23"/>
                <w:szCs w:val="23"/>
                <w:color w:val="auto"/>
              </w:rPr>
            </w:pPr>
          </w:p>
        </w:tc>
        <w:tc>
          <w:tcPr>
            <w:tcW w:w="100" w:type="dxa"/>
            <w:vAlign w:val="bottom"/>
            <w:tcBorders>
              <w:top w:val="single" w:sz="8" w:color="auto"/>
            </w:tcBorders>
          </w:tcPr>
          <w:p>
            <w:pPr>
              <w:spacing w:after="0"/>
              <w:rPr>
                <w:sz w:val="23"/>
                <w:szCs w:val="23"/>
                <w:color w:val="auto"/>
              </w:rPr>
            </w:pPr>
          </w:p>
        </w:tc>
        <w:tc>
          <w:tcPr>
            <w:tcW w:w="560" w:type="dxa"/>
            <w:vAlign w:val="bottom"/>
            <w:tcBorders>
              <w:top w:val="single" w:sz="8" w:color="auto"/>
            </w:tcBorders>
          </w:tcPr>
          <w:p>
            <w:pPr>
              <w:spacing w:after="0"/>
              <w:rPr>
                <w:sz w:val="23"/>
                <w:szCs w:val="23"/>
                <w:color w:val="auto"/>
              </w:rPr>
            </w:pPr>
          </w:p>
        </w:tc>
        <w:tc>
          <w:tcPr>
            <w:tcW w:w="100" w:type="dxa"/>
            <w:vAlign w:val="bottom"/>
            <w:tcBorders>
              <w:top w:val="single" w:sz="8" w:color="auto"/>
            </w:tcBorders>
          </w:tcPr>
          <w:p>
            <w:pPr>
              <w:spacing w:after="0"/>
              <w:rPr>
                <w:sz w:val="23"/>
                <w:szCs w:val="23"/>
                <w:color w:val="auto"/>
              </w:rPr>
            </w:pPr>
          </w:p>
        </w:tc>
        <w:tc>
          <w:tcPr>
            <w:tcW w:w="120" w:type="dxa"/>
            <w:vAlign w:val="bottom"/>
            <w:tcBorders>
              <w:top w:val="single" w:sz="8" w:color="auto"/>
            </w:tcBorders>
          </w:tcPr>
          <w:p>
            <w:pPr>
              <w:spacing w:after="0"/>
              <w:rPr>
                <w:sz w:val="23"/>
                <w:szCs w:val="23"/>
                <w:color w:val="auto"/>
              </w:rPr>
            </w:pPr>
          </w:p>
        </w:tc>
        <w:tc>
          <w:tcPr>
            <w:tcW w:w="180" w:type="dxa"/>
            <w:vAlign w:val="bottom"/>
            <w:tcBorders>
              <w:top w:val="single" w:sz="8" w:color="auto"/>
            </w:tcBorders>
          </w:tcPr>
          <w:p>
            <w:pPr>
              <w:spacing w:after="0"/>
              <w:rPr>
                <w:sz w:val="23"/>
                <w:szCs w:val="23"/>
                <w:color w:val="auto"/>
              </w:rPr>
            </w:pPr>
          </w:p>
        </w:tc>
        <w:tc>
          <w:tcPr>
            <w:tcW w:w="480" w:type="dxa"/>
            <w:vAlign w:val="bottom"/>
            <w:tcBorders>
              <w:top w:val="single" w:sz="8" w:color="auto"/>
            </w:tcBorders>
          </w:tcPr>
          <w:p>
            <w:pPr>
              <w:spacing w:after="0"/>
              <w:rPr>
                <w:sz w:val="23"/>
                <w:szCs w:val="23"/>
                <w:color w:val="auto"/>
              </w:rPr>
            </w:pPr>
          </w:p>
        </w:tc>
        <w:tc>
          <w:tcPr>
            <w:tcW w:w="20" w:type="dxa"/>
            <w:vAlign w:val="bottom"/>
            <w:tcBorders>
              <w:top w:val="single" w:sz="8" w:color="auto"/>
            </w:tcBorders>
          </w:tcPr>
          <w:p>
            <w:pPr>
              <w:spacing w:after="0"/>
              <w:rPr>
                <w:sz w:val="23"/>
                <w:szCs w:val="23"/>
                <w:color w:val="auto"/>
              </w:rPr>
            </w:pPr>
          </w:p>
        </w:tc>
        <w:tc>
          <w:tcPr>
            <w:tcW w:w="200" w:type="dxa"/>
            <w:vAlign w:val="bottom"/>
            <w:tcBorders>
              <w:top w:val="single" w:sz="8" w:color="auto"/>
            </w:tcBorders>
          </w:tcPr>
          <w:p>
            <w:pPr>
              <w:spacing w:after="0"/>
              <w:rPr>
                <w:sz w:val="23"/>
                <w:szCs w:val="23"/>
                <w:color w:val="auto"/>
              </w:rPr>
            </w:pPr>
          </w:p>
        </w:tc>
        <w:tc>
          <w:tcPr>
            <w:tcW w:w="660" w:type="dxa"/>
            <w:vAlign w:val="bottom"/>
            <w:tcBorders>
              <w:top w:val="single" w:sz="8" w:color="auto"/>
            </w:tcBorders>
          </w:tcPr>
          <w:p>
            <w:pPr>
              <w:spacing w:after="0"/>
              <w:rPr>
                <w:sz w:val="23"/>
                <w:szCs w:val="23"/>
                <w:color w:val="auto"/>
              </w:rPr>
            </w:pPr>
          </w:p>
        </w:tc>
        <w:tc>
          <w:tcPr>
            <w:tcW w:w="100" w:type="dxa"/>
            <w:vAlign w:val="bottom"/>
          </w:tcPr>
          <w:p>
            <w:pPr>
              <w:spacing w:after="0"/>
              <w:rPr>
                <w:sz w:val="23"/>
                <w:szCs w:val="23"/>
                <w:color w:val="auto"/>
              </w:rPr>
            </w:pPr>
          </w:p>
        </w:tc>
      </w:tr>
      <w:tr>
        <w:trPr>
          <w:trHeight w:val="124"/>
        </w:trPr>
        <w:tc>
          <w:tcPr>
            <w:tcW w:w="26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EARNING ASSETS</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680" w:type="dxa"/>
            <w:vAlign w:val="bottom"/>
          </w:tcPr>
          <w:p>
            <w:pPr>
              <w:spacing w:after="0" w:line="135" w:lineRule="exact"/>
              <w:rPr>
                <w:sz w:val="20"/>
                <w:szCs w:val="20"/>
                <w:color w:val="auto"/>
              </w:rPr>
            </w:pPr>
            <w:r>
              <w:rPr>
                <w:rFonts w:ascii="Arial" w:cs="Arial" w:eastAsia="Arial" w:hAnsi="Arial"/>
                <w:sz w:val="13"/>
                <w:szCs w:val="13"/>
                <w:color w:val="auto"/>
              </w:rPr>
              <w:t>Cash and cash equivalents</w:t>
            </w:r>
          </w:p>
        </w:tc>
        <w:tc>
          <w:tcPr>
            <w:tcW w:w="7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797,722</w:t>
            </w:r>
          </w:p>
        </w:tc>
        <w:tc>
          <w:tcPr>
            <w:tcW w:w="320" w:type="dxa"/>
            <w:vAlign w:val="bottom"/>
            <w:gridSpan w:val="2"/>
          </w:tcPr>
          <w:p>
            <w:pPr>
              <w:jc w:val="right"/>
              <w:ind w:right="82"/>
              <w:spacing w:after="0" w:line="135" w:lineRule="exact"/>
              <w:rPr>
                <w:sz w:val="20"/>
                <w:szCs w:val="20"/>
                <w:color w:val="auto"/>
              </w:rPr>
            </w:pPr>
            <w:r>
              <w:rPr>
                <w:rFonts w:ascii="Arial" w:cs="Arial" w:eastAsia="Arial" w:hAnsi="Arial"/>
                <w:sz w:val="13"/>
                <w:szCs w:val="13"/>
                <w:color w:val="auto"/>
              </w:rPr>
              <w:t>$</w:t>
            </w: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2,459</w:t>
            </w:r>
          </w:p>
        </w:tc>
        <w:tc>
          <w:tcPr>
            <w:tcW w:w="86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1.22%</w:t>
            </w:r>
          </w:p>
        </w:tc>
        <w:tc>
          <w:tcPr>
            <w:tcW w:w="1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810,691</w:t>
            </w:r>
          </w:p>
        </w:tc>
        <w:tc>
          <w:tcPr>
            <w:tcW w:w="380" w:type="dxa"/>
            <w:vAlign w:val="bottom"/>
            <w:gridSpan w:val="2"/>
          </w:tcPr>
          <w:p>
            <w:pPr>
              <w:jc w:val="right"/>
              <w:ind w:right="77"/>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3,716</w:t>
            </w:r>
          </w:p>
        </w:tc>
        <w:tc>
          <w:tcPr>
            <w:tcW w:w="820" w:type="dxa"/>
            <w:vAlign w:val="bottom"/>
            <w:gridSpan w:val="2"/>
          </w:tcPr>
          <w:p>
            <w:pPr>
              <w:ind w:left="440"/>
              <w:spacing w:after="0" w:line="135" w:lineRule="exact"/>
              <w:rPr>
                <w:sz w:val="20"/>
                <w:szCs w:val="20"/>
                <w:color w:val="auto"/>
              </w:rPr>
            </w:pPr>
            <w:r>
              <w:rPr>
                <w:rFonts w:ascii="Arial" w:cs="Arial" w:eastAsia="Arial" w:hAnsi="Arial"/>
                <w:sz w:val="13"/>
                <w:szCs w:val="13"/>
                <w:color w:val="auto"/>
                <w:w w:val="97"/>
              </w:rPr>
              <w:t>1.79%</w:t>
            </w:r>
          </w:p>
        </w:tc>
        <w:tc>
          <w:tcPr>
            <w:tcW w:w="16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877,224</w:t>
            </w:r>
          </w:p>
        </w:tc>
        <w:tc>
          <w:tcPr>
            <w:tcW w:w="300" w:type="dxa"/>
            <w:vAlign w:val="bottom"/>
            <w:gridSpan w:val="2"/>
          </w:tcPr>
          <w:p>
            <w:pPr>
              <w:jc w:val="right"/>
              <w:ind w:right="5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5,357</w:t>
            </w:r>
          </w:p>
        </w:tc>
        <w:tc>
          <w:tcPr>
            <w:tcW w:w="960" w:type="dxa"/>
            <w:vAlign w:val="bottom"/>
            <w:gridSpan w:val="3"/>
          </w:tcPr>
          <w:p>
            <w:pPr>
              <w:ind w:left="640"/>
              <w:spacing w:after="0" w:line="135" w:lineRule="exact"/>
              <w:rPr>
                <w:sz w:val="20"/>
                <w:szCs w:val="20"/>
                <w:color w:val="auto"/>
              </w:rPr>
            </w:pPr>
            <w:r>
              <w:rPr>
                <w:rFonts w:ascii="Arial" w:cs="Arial" w:eastAsia="Arial" w:hAnsi="Arial"/>
                <w:sz w:val="13"/>
                <w:szCs w:val="13"/>
                <w:color w:val="auto"/>
                <w:w w:val="81"/>
              </w:rPr>
              <w:t>2.44%</w:t>
            </w: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at fair value through OCI</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5,086</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23</w:t>
            </w:r>
          </w:p>
        </w:tc>
        <w:tc>
          <w:tcPr>
            <w:tcW w:w="86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1.75</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7,729</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54</w:t>
            </w:r>
          </w:p>
        </w:tc>
        <w:tc>
          <w:tcPr>
            <w:tcW w:w="820" w:type="dxa"/>
            <w:vAlign w:val="bottom"/>
            <w:gridSpan w:val="2"/>
            <w:shd w:val="clear" w:color="auto" w:fill="CCEEFF"/>
          </w:tcPr>
          <w:p>
            <w:pPr>
              <w:ind w:left="440"/>
              <w:spacing w:after="0" w:line="135" w:lineRule="exact"/>
              <w:rPr>
                <w:sz w:val="20"/>
                <w:szCs w:val="20"/>
                <w:color w:val="auto"/>
              </w:rPr>
            </w:pPr>
            <w:r>
              <w:rPr>
                <w:rFonts w:ascii="Arial" w:cs="Arial" w:eastAsia="Arial" w:hAnsi="Arial"/>
                <w:sz w:val="13"/>
                <w:szCs w:val="13"/>
                <w:color w:val="auto"/>
              </w:rPr>
              <w:t>2.71</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20,022</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250</w:t>
            </w:r>
          </w:p>
        </w:tc>
        <w:tc>
          <w:tcPr>
            <w:tcW w:w="960" w:type="dxa"/>
            <w:vAlign w:val="bottom"/>
            <w:gridSpan w:val="3"/>
            <w:shd w:val="clear" w:color="auto" w:fill="CCEEFF"/>
          </w:tcPr>
          <w:p>
            <w:pPr>
              <w:ind w:left="640"/>
              <w:spacing w:after="0" w:line="135" w:lineRule="exact"/>
              <w:rPr>
                <w:sz w:val="20"/>
                <w:szCs w:val="20"/>
                <w:color w:val="auto"/>
              </w:rPr>
            </w:pPr>
            <w:r>
              <w:rPr>
                <w:rFonts w:ascii="Arial" w:cs="Arial" w:eastAsia="Arial" w:hAnsi="Arial"/>
                <w:sz w:val="13"/>
                <w:szCs w:val="13"/>
                <w:color w:val="auto"/>
              </w:rPr>
              <w:t>4.99</w:t>
            </w:r>
          </w:p>
        </w:tc>
      </w:tr>
      <w:tr>
        <w:trPr>
          <w:trHeight w:val="176"/>
        </w:trPr>
        <w:tc>
          <w:tcPr>
            <w:tcW w:w="2680" w:type="dxa"/>
            <w:vAlign w:val="bottom"/>
          </w:tcPr>
          <w:p>
            <w:pPr>
              <w:spacing w:after="0" w:line="176"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0"/>
                <w:szCs w:val="20"/>
                <w:color w:val="auto"/>
                <w:vertAlign w:val="superscript"/>
              </w:rPr>
              <w:t>(1)</w:t>
            </w:r>
          </w:p>
        </w:tc>
        <w:tc>
          <w:tcPr>
            <w:tcW w:w="6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69,661</w:t>
            </w: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617</w:t>
            </w:r>
          </w:p>
        </w:tc>
        <w:tc>
          <w:tcPr>
            <w:tcW w:w="860" w:type="dxa"/>
            <w:vAlign w:val="bottom"/>
            <w:gridSpan w:val="2"/>
          </w:tcPr>
          <w:p>
            <w:pPr>
              <w:ind w:left="460"/>
              <w:spacing w:after="0"/>
              <w:rPr>
                <w:sz w:val="20"/>
                <w:szCs w:val="20"/>
                <w:color w:val="auto"/>
              </w:rPr>
            </w:pPr>
            <w:r>
              <w:rPr>
                <w:rFonts w:ascii="Arial" w:cs="Arial" w:eastAsia="Arial" w:hAnsi="Arial"/>
                <w:sz w:val="13"/>
                <w:szCs w:val="13"/>
                <w:color w:val="auto"/>
              </w:rPr>
              <w:t>3.51</w:t>
            </w: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rPr>
              <w:t>74,761</w:t>
            </w:r>
          </w:p>
        </w:tc>
        <w:tc>
          <w:tcPr>
            <w:tcW w:w="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662</w:t>
            </w:r>
          </w:p>
        </w:tc>
        <w:tc>
          <w:tcPr>
            <w:tcW w:w="820" w:type="dxa"/>
            <w:vAlign w:val="bottom"/>
            <w:gridSpan w:val="2"/>
          </w:tcPr>
          <w:p>
            <w:pPr>
              <w:ind w:left="440"/>
              <w:spacing w:after="0"/>
              <w:rPr>
                <w:sz w:val="20"/>
                <w:szCs w:val="20"/>
                <w:color w:val="auto"/>
              </w:rPr>
            </w:pPr>
            <w:r>
              <w:rPr>
                <w:rFonts w:ascii="Arial" w:cs="Arial" w:eastAsia="Arial" w:hAnsi="Arial"/>
                <w:sz w:val="13"/>
                <w:szCs w:val="13"/>
                <w:color w:val="auto"/>
              </w:rPr>
              <w:t>3.47</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83,194</w:t>
            </w:r>
          </w:p>
        </w:tc>
        <w:tc>
          <w:tcPr>
            <w:tcW w:w="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3"/>
                <w:szCs w:val="13"/>
                <w:color w:val="auto"/>
              </w:rPr>
              <w:t>692</w:t>
            </w:r>
          </w:p>
        </w:tc>
        <w:tc>
          <w:tcPr>
            <w:tcW w:w="960" w:type="dxa"/>
            <w:vAlign w:val="bottom"/>
            <w:gridSpan w:val="3"/>
          </w:tcPr>
          <w:p>
            <w:pPr>
              <w:ind w:left="640"/>
              <w:spacing w:after="0"/>
              <w:rPr>
                <w:sz w:val="20"/>
                <w:szCs w:val="20"/>
                <w:color w:val="auto"/>
              </w:rPr>
            </w:pPr>
            <w:r>
              <w:rPr>
                <w:rFonts w:ascii="Arial" w:cs="Arial" w:eastAsia="Arial" w:hAnsi="Arial"/>
                <w:sz w:val="13"/>
                <w:szCs w:val="13"/>
                <w:color w:val="auto"/>
              </w:rPr>
              <w:t>3.33</w:t>
            </w: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Loans, net of unearned interest</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5,647,971</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55,890</w:t>
            </w:r>
          </w:p>
        </w:tc>
        <w:tc>
          <w:tcPr>
            <w:tcW w:w="86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3.91</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3"/>
              </w:rPr>
              <w:t>5,573,386</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59,652</w:t>
            </w:r>
          </w:p>
        </w:tc>
        <w:tc>
          <w:tcPr>
            <w:tcW w:w="820" w:type="dxa"/>
            <w:vAlign w:val="bottom"/>
            <w:gridSpan w:val="2"/>
            <w:shd w:val="clear" w:color="auto" w:fill="CCEEFF"/>
          </w:tcPr>
          <w:p>
            <w:pPr>
              <w:ind w:left="440"/>
              <w:spacing w:after="0" w:line="135" w:lineRule="exact"/>
              <w:rPr>
                <w:sz w:val="20"/>
                <w:szCs w:val="20"/>
                <w:color w:val="auto"/>
              </w:rPr>
            </w:pPr>
            <w:r>
              <w:rPr>
                <w:rFonts w:ascii="Arial" w:cs="Arial" w:eastAsia="Arial" w:hAnsi="Arial"/>
                <w:sz w:val="13"/>
                <w:szCs w:val="13"/>
                <w:color w:val="auto"/>
              </w:rPr>
              <w:t>4.19</w:t>
            </w: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5,551,698</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67,255</w:t>
            </w:r>
          </w:p>
        </w:tc>
        <w:tc>
          <w:tcPr>
            <w:tcW w:w="960" w:type="dxa"/>
            <w:vAlign w:val="bottom"/>
            <w:gridSpan w:val="3"/>
            <w:shd w:val="clear" w:color="auto" w:fill="CCEEFF"/>
          </w:tcPr>
          <w:p>
            <w:pPr>
              <w:ind w:left="640"/>
              <w:spacing w:after="0" w:line="135" w:lineRule="exact"/>
              <w:rPr>
                <w:sz w:val="20"/>
                <w:szCs w:val="20"/>
                <w:color w:val="auto"/>
              </w:rPr>
            </w:pPr>
            <w:r>
              <w:rPr>
                <w:rFonts w:ascii="Arial" w:cs="Arial" w:eastAsia="Arial" w:hAnsi="Arial"/>
                <w:sz w:val="13"/>
                <w:szCs w:val="13"/>
                <w:color w:val="auto"/>
              </w:rPr>
              <w:t>4.85</w:t>
            </w:r>
          </w:p>
        </w:tc>
      </w:tr>
      <w:tr>
        <w:trPr>
          <w:trHeight w:val="148"/>
        </w:trPr>
        <w:tc>
          <w:tcPr>
            <w:tcW w:w="26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680" w:type="dxa"/>
            <w:vAlign w:val="bottom"/>
            <w:shd w:val="clear" w:color="auto" w:fill="CCEEFF"/>
          </w:tcPr>
          <w:p>
            <w:pPr>
              <w:spacing w:after="0"/>
              <w:rPr>
                <w:sz w:val="20"/>
                <w:szCs w:val="20"/>
                <w:color w:val="auto"/>
              </w:rPr>
            </w:pPr>
            <w:r>
              <w:rPr>
                <w:rFonts w:ascii="Arial" w:cs="Arial" w:eastAsia="Arial" w:hAnsi="Arial"/>
                <w:sz w:val="13"/>
                <w:szCs w:val="13"/>
                <w:color w:val="auto"/>
              </w:rPr>
              <w:t>TOTAL INTEREST EARNING ASSETS</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6,520,439</w:t>
            </w:r>
          </w:p>
        </w:tc>
        <w:tc>
          <w:tcPr>
            <w:tcW w:w="320" w:type="dxa"/>
            <w:vAlign w:val="bottom"/>
            <w:gridSpan w:val="2"/>
            <w:shd w:val="clear" w:color="auto" w:fill="CCEEFF"/>
          </w:tcPr>
          <w:p>
            <w:pPr>
              <w:jc w:val="right"/>
              <w:ind w:right="82"/>
              <w:spacing w:after="0"/>
              <w:rPr>
                <w:sz w:val="20"/>
                <w:szCs w:val="20"/>
                <w:color w:val="auto"/>
              </w:rPr>
            </w:pPr>
            <w:r>
              <w:rPr>
                <w:rFonts w:ascii="Arial" w:cs="Arial" w:eastAsia="Arial" w:hAnsi="Arial"/>
                <w:sz w:val="13"/>
                <w:szCs w:val="13"/>
                <w:color w:val="auto"/>
              </w:rPr>
              <w:t>$</w:t>
            </w: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58,989</w:t>
            </w:r>
          </w:p>
        </w:tc>
        <w:tc>
          <w:tcPr>
            <w:tcW w:w="86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3.58%</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3"/>
              </w:rPr>
              <w:t>6,466,567</w:t>
            </w:r>
          </w:p>
        </w:tc>
        <w:tc>
          <w:tcPr>
            <w:tcW w:w="380" w:type="dxa"/>
            <w:vAlign w:val="bottom"/>
            <w:gridSpan w:val="2"/>
            <w:shd w:val="clear" w:color="auto" w:fill="CCEEFF"/>
          </w:tcPr>
          <w:p>
            <w:pPr>
              <w:jc w:val="right"/>
              <w:ind w:right="77"/>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64,084</w:t>
            </w: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w w:val="97"/>
              </w:rPr>
              <w:t>3.88%</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6,532,138</w:t>
            </w:r>
          </w:p>
        </w:tc>
        <w:tc>
          <w:tcPr>
            <w:tcW w:w="300" w:type="dxa"/>
            <w:vAlign w:val="bottom"/>
            <w:gridSpan w:val="2"/>
            <w:shd w:val="clear" w:color="auto" w:fill="CCEEFF"/>
          </w:tcPr>
          <w:p>
            <w:pPr>
              <w:jc w:val="right"/>
              <w:ind w:right="57"/>
              <w:spacing w:after="0"/>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73,554</w:t>
            </w:r>
          </w:p>
        </w:tc>
        <w:tc>
          <w:tcPr>
            <w:tcW w:w="960" w:type="dxa"/>
            <w:vAlign w:val="bottom"/>
            <w:gridSpan w:val="3"/>
            <w:shd w:val="clear" w:color="auto" w:fill="CCEEFF"/>
          </w:tcPr>
          <w:p>
            <w:pPr>
              <w:ind w:left="640"/>
              <w:spacing w:after="0"/>
              <w:rPr>
                <w:sz w:val="20"/>
                <w:szCs w:val="20"/>
                <w:color w:val="auto"/>
              </w:rPr>
            </w:pPr>
            <w:r>
              <w:rPr>
                <w:rFonts w:ascii="Arial" w:cs="Arial" w:eastAsia="Arial" w:hAnsi="Arial"/>
                <w:sz w:val="13"/>
                <w:szCs w:val="13"/>
                <w:color w:val="auto"/>
                <w:w w:val="81"/>
              </w:rPr>
              <w:t>4.50%</w:t>
            </w:r>
          </w:p>
        </w:tc>
      </w:tr>
      <w:tr>
        <w:trPr>
          <w:trHeight w:val="128"/>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5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Allowance for expected credit losses on loans</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(99,600)</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(103,221)</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(98,896)</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680" w:type="dxa"/>
            <w:vAlign w:val="bottom"/>
          </w:tcPr>
          <w:p>
            <w:pPr>
              <w:spacing w:after="0" w:line="135" w:lineRule="exact"/>
              <w:rPr>
                <w:sz w:val="20"/>
                <w:szCs w:val="20"/>
                <w:color w:val="auto"/>
              </w:rPr>
            </w:pPr>
            <w:r>
              <w:rPr>
                <w:rFonts w:ascii="Arial" w:cs="Arial" w:eastAsia="Arial" w:hAnsi="Arial"/>
                <w:sz w:val="13"/>
                <w:szCs w:val="13"/>
                <w:color w:val="auto"/>
              </w:rPr>
              <w:t>Non interest earning assets</w:t>
            </w: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152,148</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158,324</w:t>
            </w: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132,896</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8"/>
        </w:trPr>
        <w:tc>
          <w:tcPr>
            <w:tcW w:w="26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49"/>
        </w:trPr>
        <w:tc>
          <w:tcPr>
            <w:tcW w:w="2680" w:type="dxa"/>
            <w:vAlign w:val="bottom"/>
          </w:tcPr>
          <w:p>
            <w:pPr>
              <w:spacing w:after="0"/>
              <w:rPr>
                <w:sz w:val="20"/>
                <w:szCs w:val="20"/>
                <w:color w:val="auto"/>
              </w:rPr>
            </w:pPr>
            <w:r>
              <w:rPr>
                <w:rFonts w:ascii="Arial" w:cs="Arial" w:eastAsia="Arial" w:hAnsi="Arial"/>
                <w:sz w:val="13"/>
                <w:szCs w:val="13"/>
                <w:color w:val="auto"/>
              </w:rPr>
              <w:t>TOTAL ASSETS</w:t>
            </w:r>
          </w:p>
        </w:tc>
        <w:tc>
          <w:tcPr>
            <w:tcW w:w="7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6,572,987</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w w:val="93"/>
              </w:rPr>
              <w:t>6,521,669</w:t>
            </w:r>
          </w:p>
        </w:tc>
        <w:tc>
          <w:tcPr>
            <w:tcW w:w="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6,566,137</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28"/>
        </w:trPr>
        <w:tc>
          <w:tcPr>
            <w:tcW w:w="26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r>
      <w:tr>
        <w:trPr>
          <w:trHeight w:val="135"/>
        </w:trPr>
        <w:tc>
          <w:tcPr>
            <w:tcW w:w="2680" w:type="dxa"/>
            <w:vAlign w:val="bottom"/>
          </w:tcPr>
          <w:p>
            <w:pPr>
              <w:spacing w:after="0" w:line="135" w:lineRule="exact"/>
              <w:rPr>
                <w:sz w:val="20"/>
                <w:szCs w:val="20"/>
                <w:color w:val="auto"/>
              </w:rPr>
            </w:pPr>
            <w:r>
              <w:rPr>
                <w:rFonts w:ascii="Arial" w:cs="Arial" w:eastAsia="Arial" w:hAnsi="Arial"/>
                <w:sz w:val="13"/>
                <w:szCs w:val="13"/>
                <w:color w:val="auto"/>
              </w:rPr>
              <w:t>INTEREST BEARING LIABILITIES</w:t>
            </w: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Deposits</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2,558,726</w:t>
            </w:r>
          </w:p>
        </w:tc>
        <w:tc>
          <w:tcPr>
            <w:tcW w:w="320" w:type="dxa"/>
            <w:vAlign w:val="bottom"/>
            <w:gridSpan w:val="2"/>
            <w:shd w:val="clear" w:color="auto" w:fill="CCEEFF"/>
          </w:tcPr>
          <w:p>
            <w:pPr>
              <w:jc w:val="right"/>
              <w:ind w:right="82"/>
              <w:spacing w:after="0" w:line="135" w:lineRule="exact"/>
              <w:rPr>
                <w:sz w:val="20"/>
                <w:szCs w:val="20"/>
                <w:color w:val="auto"/>
              </w:rPr>
            </w:pPr>
            <w:r>
              <w:rPr>
                <w:rFonts w:ascii="Arial" w:cs="Arial" w:eastAsia="Arial" w:hAnsi="Arial"/>
                <w:sz w:val="13"/>
                <w:szCs w:val="13"/>
                <w:color w:val="auto"/>
              </w:rPr>
              <w:t>$</w:t>
            </w:r>
          </w:p>
        </w:tc>
        <w:tc>
          <w:tcPr>
            <w:tcW w:w="7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11,462</w:t>
            </w:r>
          </w:p>
        </w:tc>
        <w:tc>
          <w:tcPr>
            <w:tcW w:w="860" w:type="dxa"/>
            <w:vAlign w:val="bottom"/>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1.77%</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3"/>
              </w:rPr>
              <w:t>2,703,014</w:t>
            </w:r>
          </w:p>
        </w:tc>
        <w:tc>
          <w:tcPr>
            <w:tcW w:w="380" w:type="dxa"/>
            <w:vAlign w:val="bottom"/>
            <w:gridSpan w:val="2"/>
            <w:shd w:val="clear" w:color="auto" w:fill="CCEEFF"/>
          </w:tcPr>
          <w:p>
            <w:pPr>
              <w:jc w:val="right"/>
              <w:ind w:right="77"/>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14,154</w:t>
            </w:r>
          </w:p>
        </w:tc>
        <w:tc>
          <w:tcPr>
            <w:tcW w:w="820" w:type="dxa"/>
            <w:vAlign w:val="bottom"/>
            <w:gridSpan w:val="2"/>
            <w:shd w:val="clear" w:color="auto" w:fill="CCEEFF"/>
          </w:tcPr>
          <w:p>
            <w:pPr>
              <w:ind w:left="440"/>
              <w:spacing w:after="0" w:line="135" w:lineRule="exact"/>
              <w:rPr>
                <w:sz w:val="20"/>
                <w:szCs w:val="20"/>
                <w:color w:val="auto"/>
              </w:rPr>
            </w:pPr>
            <w:r>
              <w:rPr>
                <w:rFonts w:ascii="Arial" w:cs="Arial" w:eastAsia="Arial" w:hAnsi="Arial"/>
                <w:sz w:val="13"/>
                <w:szCs w:val="13"/>
                <w:color w:val="auto"/>
                <w:w w:val="97"/>
              </w:rPr>
              <w:t>2.05%</w:t>
            </w:r>
          </w:p>
        </w:tc>
        <w:tc>
          <w:tcPr>
            <w:tcW w:w="1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2,658,892</w:t>
            </w:r>
          </w:p>
        </w:tc>
        <w:tc>
          <w:tcPr>
            <w:tcW w:w="300" w:type="dxa"/>
            <w:vAlign w:val="bottom"/>
            <w:gridSpan w:val="2"/>
            <w:shd w:val="clear" w:color="auto" w:fill="CCEEFF"/>
          </w:tcPr>
          <w:p>
            <w:pPr>
              <w:jc w:val="right"/>
              <w:ind w:right="57"/>
              <w:spacing w:after="0" w:line="135" w:lineRule="exact"/>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17,693</w:t>
            </w:r>
          </w:p>
        </w:tc>
        <w:tc>
          <w:tcPr>
            <w:tcW w:w="960" w:type="dxa"/>
            <w:vAlign w:val="bottom"/>
            <w:gridSpan w:val="3"/>
            <w:shd w:val="clear" w:color="auto" w:fill="CCEEFF"/>
          </w:tcPr>
          <w:p>
            <w:pPr>
              <w:ind w:left="640"/>
              <w:spacing w:after="0" w:line="135" w:lineRule="exact"/>
              <w:rPr>
                <w:sz w:val="20"/>
                <w:szCs w:val="20"/>
                <w:color w:val="auto"/>
              </w:rPr>
            </w:pPr>
            <w:r>
              <w:rPr>
                <w:rFonts w:ascii="Arial" w:cs="Arial" w:eastAsia="Arial" w:hAnsi="Arial"/>
                <w:sz w:val="13"/>
                <w:szCs w:val="13"/>
                <w:color w:val="auto"/>
                <w:w w:val="81"/>
              </w:rPr>
              <w:t>2.66%</w:t>
            </w:r>
          </w:p>
        </w:tc>
      </w:tr>
      <w:tr>
        <w:trPr>
          <w:trHeight w:val="121"/>
        </w:trPr>
        <w:tc>
          <w:tcPr>
            <w:tcW w:w="3400" w:type="dxa"/>
            <w:vAlign w:val="bottom"/>
            <w:gridSpan w:val="3"/>
          </w:tcPr>
          <w:p>
            <w:pPr>
              <w:spacing w:after="0" w:line="121" w:lineRule="exact"/>
              <w:rPr>
                <w:sz w:val="20"/>
                <w:szCs w:val="20"/>
                <w:color w:val="auto"/>
              </w:rPr>
            </w:pPr>
            <w:r>
              <w:rPr>
                <w:rFonts w:ascii="Arial" w:cs="Arial" w:eastAsia="Arial" w:hAnsi="Arial"/>
                <w:sz w:val="13"/>
                <w:szCs w:val="13"/>
                <w:color w:val="auto"/>
                <w:w w:val="98"/>
              </w:rPr>
              <w:t>Securities sold under repurchase agreement and short-term</w:t>
            </w: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49"/>
        </w:trPr>
        <w:tc>
          <w:tcPr>
            <w:tcW w:w="2680" w:type="dxa"/>
            <w:vAlign w:val="bottom"/>
          </w:tcPr>
          <w:p>
            <w:pPr>
              <w:spacing w:after="0"/>
              <w:rPr>
                <w:sz w:val="20"/>
                <w:szCs w:val="20"/>
                <w:color w:val="auto"/>
              </w:rPr>
            </w:pPr>
            <w:r>
              <w:rPr>
                <w:rFonts w:ascii="Arial" w:cs="Arial" w:eastAsia="Arial" w:hAnsi="Arial"/>
                <w:sz w:val="13"/>
                <w:szCs w:val="13"/>
                <w:color w:val="auto"/>
              </w:rPr>
              <w:t>borrowings and debt</w:t>
            </w: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1,381,248</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8,659</w:t>
            </w:r>
          </w:p>
        </w:tc>
        <w:tc>
          <w:tcPr>
            <w:tcW w:w="860" w:type="dxa"/>
            <w:vAlign w:val="bottom"/>
            <w:gridSpan w:val="2"/>
          </w:tcPr>
          <w:p>
            <w:pPr>
              <w:ind w:left="460"/>
              <w:spacing w:after="0"/>
              <w:rPr>
                <w:sz w:val="20"/>
                <w:szCs w:val="20"/>
                <w:color w:val="auto"/>
              </w:rPr>
            </w:pPr>
            <w:r>
              <w:rPr>
                <w:rFonts w:ascii="Arial" w:cs="Arial" w:eastAsia="Arial" w:hAnsi="Arial"/>
                <w:sz w:val="13"/>
                <w:szCs w:val="13"/>
                <w:color w:val="auto"/>
              </w:rPr>
              <w:t>2.48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3"/>
                <w:szCs w:val="13"/>
                <w:color w:val="auto"/>
                <w:w w:val="93"/>
              </w:rPr>
              <w:t>1,160,886</w:t>
            </w:r>
          </w:p>
        </w:tc>
        <w:tc>
          <w:tcPr>
            <w:tcW w:w="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8,533</w:t>
            </w:r>
          </w:p>
        </w:tc>
        <w:tc>
          <w:tcPr>
            <w:tcW w:w="820" w:type="dxa"/>
            <w:vAlign w:val="bottom"/>
            <w:gridSpan w:val="2"/>
          </w:tcPr>
          <w:p>
            <w:pPr>
              <w:ind w:left="440"/>
              <w:spacing w:after="0"/>
              <w:rPr>
                <w:sz w:val="20"/>
                <w:szCs w:val="20"/>
                <w:color w:val="auto"/>
              </w:rPr>
            </w:pPr>
            <w:r>
              <w:rPr>
                <w:rFonts w:ascii="Arial" w:cs="Arial" w:eastAsia="Arial" w:hAnsi="Arial"/>
                <w:sz w:val="13"/>
                <w:szCs w:val="13"/>
                <w:color w:val="auto"/>
              </w:rPr>
              <w:t>2.88</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1,389,071</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gridSpan w:val="2"/>
          </w:tcPr>
          <w:p>
            <w:pPr>
              <w:jc w:val="right"/>
              <w:ind w:right="20"/>
              <w:spacing w:after="0"/>
              <w:rPr>
                <w:sz w:val="20"/>
                <w:szCs w:val="20"/>
                <w:color w:val="auto"/>
              </w:rPr>
            </w:pPr>
            <w:r>
              <w:rPr>
                <w:rFonts w:ascii="Arial" w:cs="Arial" w:eastAsia="Arial" w:hAnsi="Arial"/>
                <w:sz w:val="13"/>
                <w:szCs w:val="13"/>
                <w:color w:val="auto"/>
              </w:rPr>
              <w:t>12,079</w:t>
            </w:r>
          </w:p>
        </w:tc>
        <w:tc>
          <w:tcPr>
            <w:tcW w:w="960" w:type="dxa"/>
            <w:vAlign w:val="bottom"/>
            <w:gridSpan w:val="3"/>
          </w:tcPr>
          <w:p>
            <w:pPr>
              <w:ind w:left="640"/>
              <w:spacing w:after="0"/>
              <w:rPr>
                <w:sz w:val="20"/>
                <w:szCs w:val="20"/>
                <w:color w:val="auto"/>
              </w:rPr>
            </w:pPr>
            <w:r>
              <w:rPr>
                <w:rFonts w:ascii="Arial" w:cs="Arial" w:eastAsia="Arial" w:hAnsi="Arial"/>
                <w:sz w:val="13"/>
                <w:szCs w:val="13"/>
                <w:color w:val="auto"/>
              </w:rPr>
              <w:t>3.48</w:t>
            </w:r>
          </w:p>
        </w:tc>
      </w:tr>
      <w:tr>
        <w:trPr>
          <w:trHeight w:val="175"/>
        </w:trPr>
        <w:tc>
          <w:tcPr>
            <w:tcW w:w="2680" w:type="dxa"/>
            <w:vAlign w:val="bottom"/>
            <w:shd w:val="clear" w:color="auto" w:fill="CCEEFF"/>
          </w:tcPr>
          <w:p>
            <w:pPr>
              <w:spacing w:after="0" w:line="176"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0"/>
                <w:szCs w:val="20"/>
                <w:color w:val="auto"/>
                <w:vertAlign w:val="superscript"/>
              </w:rPr>
              <w:t>(2)</w:t>
            </w:r>
          </w:p>
        </w:tc>
        <w:tc>
          <w:tcPr>
            <w:tcW w:w="6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1,498,934</w:t>
            </w: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13,067</w:t>
            </w:r>
          </w:p>
        </w:tc>
        <w:tc>
          <w:tcPr>
            <w:tcW w:w="86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3.45</w:t>
            </w: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3"/>
              </w:rPr>
              <w:t>1,537,943</w:t>
            </w:r>
          </w:p>
        </w:tc>
        <w:tc>
          <w:tcPr>
            <w:tcW w:w="1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14,491</w:t>
            </w: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rPr>
              <w:t>3.69</w:t>
            </w:r>
          </w:p>
        </w:tc>
        <w:tc>
          <w:tcPr>
            <w:tcW w:w="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1,390,923</w:t>
            </w:r>
          </w:p>
        </w:tc>
        <w:tc>
          <w:tcPr>
            <w:tcW w:w="1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15,762</w:t>
            </w:r>
          </w:p>
        </w:tc>
        <w:tc>
          <w:tcPr>
            <w:tcW w:w="960" w:type="dxa"/>
            <w:vAlign w:val="bottom"/>
            <w:gridSpan w:val="3"/>
            <w:shd w:val="clear" w:color="auto" w:fill="CCEEFF"/>
          </w:tcPr>
          <w:p>
            <w:pPr>
              <w:ind w:left="640"/>
              <w:spacing w:after="0"/>
              <w:rPr>
                <w:sz w:val="20"/>
                <w:szCs w:val="20"/>
                <w:color w:val="auto"/>
              </w:rPr>
            </w:pPr>
            <w:r>
              <w:rPr>
                <w:rFonts w:ascii="Arial" w:cs="Arial" w:eastAsia="Arial" w:hAnsi="Arial"/>
                <w:sz w:val="13"/>
                <w:szCs w:val="13"/>
                <w:color w:val="auto"/>
              </w:rPr>
              <w:t>4.53</w:t>
            </w:r>
          </w:p>
        </w:tc>
      </w:tr>
      <w:tr>
        <w:trPr>
          <w:trHeight w:val="148"/>
        </w:trPr>
        <w:tc>
          <w:tcPr>
            <w:tcW w:w="26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680" w:type="dxa"/>
            <w:vAlign w:val="bottom"/>
            <w:shd w:val="clear" w:color="auto" w:fill="CCEEFF"/>
          </w:tcPr>
          <w:p>
            <w:pPr>
              <w:spacing w:after="0"/>
              <w:rPr>
                <w:sz w:val="20"/>
                <w:szCs w:val="20"/>
                <w:color w:val="auto"/>
              </w:rPr>
            </w:pPr>
            <w:r>
              <w:rPr>
                <w:rFonts w:ascii="Arial" w:cs="Arial" w:eastAsia="Arial" w:hAnsi="Arial"/>
                <w:sz w:val="13"/>
                <w:szCs w:val="13"/>
                <w:color w:val="auto"/>
              </w:rPr>
              <w:t>TOTAL INTEREST BEARING LIABILITIES</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5,438,908</w:t>
            </w:r>
          </w:p>
        </w:tc>
        <w:tc>
          <w:tcPr>
            <w:tcW w:w="320" w:type="dxa"/>
            <w:vAlign w:val="bottom"/>
            <w:gridSpan w:val="2"/>
            <w:shd w:val="clear" w:color="auto" w:fill="CCEEFF"/>
          </w:tcPr>
          <w:p>
            <w:pPr>
              <w:jc w:val="right"/>
              <w:ind w:right="82"/>
              <w:spacing w:after="0"/>
              <w:rPr>
                <w:sz w:val="20"/>
                <w:szCs w:val="20"/>
                <w:color w:val="auto"/>
              </w:rPr>
            </w:pPr>
            <w:r>
              <w:rPr>
                <w:rFonts w:ascii="Arial" w:cs="Arial" w:eastAsia="Arial" w:hAnsi="Arial"/>
                <w:sz w:val="13"/>
                <w:szCs w:val="13"/>
                <w:color w:val="auto"/>
              </w:rPr>
              <w:t>$</w:t>
            </w: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33,188</w:t>
            </w:r>
          </w:p>
        </w:tc>
        <w:tc>
          <w:tcPr>
            <w:tcW w:w="86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2.41%</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3"/>
              </w:rPr>
              <w:t>5,401,844</w:t>
            </w:r>
          </w:p>
        </w:tc>
        <w:tc>
          <w:tcPr>
            <w:tcW w:w="380" w:type="dxa"/>
            <w:vAlign w:val="bottom"/>
            <w:gridSpan w:val="2"/>
            <w:shd w:val="clear" w:color="auto" w:fill="CCEEFF"/>
          </w:tcPr>
          <w:p>
            <w:pPr>
              <w:jc w:val="right"/>
              <w:ind w:right="77"/>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37,178</w:t>
            </w: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w w:val="97"/>
              </w:rPr>
              <w:t>2.69%</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5,438,886</w:t>
            </w:r>
          </w:p>
        </w:tc>
        <w:tc>
          <w:tcPr>
            <w:tcW w:w="300" w:type="dxa"/>
            <w:vAlign w:val="bottom"/>
            <w:gridSpan w:val="2"/>
            <w:shd w:val="clear" w:color="auto" w:fill="CCEEFF"/>
          </w:tcPr>
          <w:p>
            <w:pPr>
              <w:jc w:val="right"/>
              <w:ind w:right="57"/>
              <w:spacing w:after="0"/>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45,534</w:t>
            </w:r>
          </w:p>
        </w:tc>
        <w:tc>
          <w:tcPr>
            <w:tcW w:w="960" w:type="dxa"/>
            <w:vAlign w:val="bottom"/>
            <w:gridSpan w:val="3"/>
            <w:shd w:val="clear" w:color="auto" w:fill="CCEEFF"/>
          </w:tcPr>
          <w:p>
            <w:pPr>
              <w:ind w:left="640"/>
              <w:spacing w:after="0"/>
              <w:rPr>
                <w:sz w:val="20"/>
                <w:szCs w:val="20"/>
                <w:color w:val="auto"/>
              </w:rPr>
            </w:pPr>
            <w:r>
              <w:rPr>
                <w:rFonts w:ascii="Arial" w:cs="Arial" w:eastAsia="Arial" w:hAnsi="Arial"/>
                <w:sz w:val="13"/>
                <w:szCs w:val="13"/>
                <w:color w:val="auto"/>
                <w:w w:val="81"/>
              </w:rPr>
              <w:t>3.35%</w:t>
            </w:r>
          </w:p>
        </w:tc>
      </w:tr>
      <w:tr>
        <w:trPr>
          <w:trHeight w:val="129"/>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5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4"/>
              </w:rPr>
              <w:t>Non interest bearing liabilities and other liabilities</w:t>
            </w:r>
          </w:p>
        </w:tc>
        <w:tc>
          <w:tcPr>
            <w:tcW w:w="7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111,987</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8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112,039</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120,890</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LIABILITIES</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5,550,895</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3"/>
              </w:rPr>
              <w:t>5,513,883</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5,559,776</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26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EQUITY</w:t>
            </w: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1,022,092</w:t>
            </w: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w w:val="93"/>
              </w:rPr>
              <w:t>1,007,786</w:t>
            </w:r>
          </w:p>
        </w:tc>
        <w:tc>
          <w:tcPr>
            <w:tcW w:w="1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1,006,362</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48"/>
        </w:trPr>
        <w:tc>
          <w:tcPr>
            <w:tcW w:w="26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680" w:type="dxa"/>
            <w:vAlign w:val="bottom"/>
            <w:shd w:val="clear" w:color="auto" w:fill="CCEEFF"/>
          </w:tcPr>
          <w:p>
            <w:pPr>
              <w:spacing w:after="0"/>
              <w:rPr>
                <w:sz w:val="20"/>
                <w:szCs w:val="20"/>
                <w:color w:val="auto"/>
              </w:rPr>
            </w:pPr>
            <w:r>
              <w:rPr>
                <w:rFonts w:ascii="Arial" w:cs="Arial" w:eastAsia="Arial" w:hAnsi="Arial"/>
                <w:sz w:val="13"/>
                <w:szCs w:val="13"/>
                <w:color w:val="auto"/>
              </w:rPr>
              <w:t>TOTAL LIABILITIES AND EQUITY</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6,572,987</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w w:val="93"/>
              </w:rPr>
              <w:t>6,521,669</w:t>
            </w:r>
          </w:p>
        </w:tc>
        <w:tc>
          <w:tcPr>
            <w:tcW w:w="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6,566,137</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29"/>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8"/>
        </w:trPr>
        <w:tc>
          <w:tcPr>
            <w:tcW w:w="2680" w:type="dxa"/>
            <w:vAlign w:val="bottom"/>
            <w:shd w:val="clear" w:color="auto" w:fill="CCEEFF"/>
          </w:tcPr>
          <w:p>
            <w:pPr>
              <w:spacing w:after="0"/>
              <w:rPr>
                <w:sz w:val="20"/>
                <w:szCs w:val="20"/>
                <w:color w:val="auto"/>
              </w:rPr>
            </w:pPr>
            <w:r>
              <w:rPr>
                <w:rFonts w:ascii="Arial" w:cs="Arial" w:eastAsia="Arial" w:hAnsi="Arial"/>
                <w:sz w:val="13"/>
                <w:szCs w:val="13"/>
                <w:color w:val="auto"/>
              </w:rPr>
              <w:t>NET INTEREST SPREAD</w:t>
            </w: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1.16%</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w w:val="97"/>
              </w:rPr>
              <w:t>1.18%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960" w:type="dxa"/>
            <w:vAlign w:val="bottom"/>
            <w:gridSpan w:val="3"/>
            <w:shd w:val="clear" w:color="auto" w:fill="CCEEFF"/>
          </w:tcPr>
          <w:p>
            <w:pPr>
              <w:ind w:left="640"/>
              <w:spacing w:after="0"/>
              <w:rPr>
                <w:sz w:val="20"/>
                <w:szCs w:val="20"/>
                <w:color w:val="auto"/>
              </w:rPr>
            </w:pPr>
            <w:r>
              <w:rPr>
                <w:rFonts w:ascii="Arial" w:cs="Arial" w:eastAsia="Arial" w:hAnsi="Arial"/>
                <w:sz w:val="13"/>
                <w:szCs w:val="13"/>
                <w:color w:val="auto"/>
                <w:w w:val="81"/>
              </w:rPr>
              <w:t>1.16%</w:t>
            </w:r>
          </w:p>
        </w:tc>
      </w:tr>
      <w:tr>
        <w:trPr>
          <w:trHeight w:val="129"/>
        </w:trPr>
        <w:tc>
          <w:tcPr>
            <w:tcW w:w="26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r>
      <w:tr>
        <w:trPr>
          <w:trHeight w:val="121"/>
        </w:trPr>
        <w:tc>
          <w:tcPr>
            <w:tcW w:w="268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5"/>
              </w:rPr>
              <w:t>NET INTEREST INCOME AND NET INTEREST</w:t>
            </w: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r>
      <w:tr>
        <w:trPr>
          <w:trHeight w:val="163"/>
        </w:trPr>
        <w:tc>
          <w:tcPr>
            <w:tcW w:w="2680" w:type="dxa"/>
            <w:vAlign w:val="bottom"/>
            <w:shd w:val="clear" w:color="auto" w:fill="CCEEFF"/>
          </w:tcPr>
          <w:p>
            <w:pPr>
              <w:spacing w:after="0"/>
              <w:rPr>
                <w:sz w:val="20"/>
                <w:szCs w:val="20"/>
                <w:color w:val="auto"/>
              </w:rPr>
            </w:pPr>
            <w:r>
              <w:rPr>
                <w:rFonts w:ascii="Arial" w:cs="Arial" w:eastAsia="Arial" w:hAnsi="Arial"/>
                <w:sz w:val="13"/>
                <w:szCs w:val="13"/>
                <w:color w:val="auto"/>
              </w:rPr>
              <w:t>MARGIN</w:t>
            </w:r>
          </w:p>
        </w:tc>
        <w:tc>
          <w:tcPr>
            <w:tcW w:w="6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jc w:val="right"/>
              <w:ind w:right="82"/>
              <w:spacing w:after="0"/>
              <w:rPr>
                <w:sz w:val="20"/>
                <w:szCs w:val="20"/>
                <w:color w:val="auto"/>
              </w:rPr>
            </w:pPr>
            <w:r>
              <w:rPr>
                <w:rFonts w:ascii="Arial" w:cs="Arial" w:eastAsia="Arial" w:hAnsi="Arial"/>
                <w:sz w:val="10"/>
                <w:szCs w:val="10"/>
                <w:color w:val="auto"/>
                <w:w w:val="71"/>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25,801</w:t>
            </w:r>
          </w:p>
        </w:tc>
        <w:tc>
          <w:tcPr>
            <w:tcW w:w="240" w:type="dxa"/>
            <w:vAlign w:val="bottom"/>
            <w:shd w:val="clear" w:color="auto" w:fill="CCEEFF"/>
          </w:tcPr>
          <w:p>
            <w:pPr>
              <w:spacing w:after="0"/>
              <w:rPr>
                <w:sz w:val="14"/>
                <w:szCs w:val="14"/>
                <w:color w:val="auto"/>
              </w:rPr>
            </w:pPr>
          </w:p>
        </w:tc>
        <w:tc>
          <w:tcPr>
            <w:tcW w:w="860" w:type="dxa"/>
            <w:vAlign w:val="bottom"/>
            <w:gridSpan w:val="2"/>
            <w:shd w:val="clear" w:color="auto" w:fill="CCEEFF"/>
          </w:tcPr>
          <w:p>
            <w:pPr>
              <w:ind w:left="460"/>
              <w:spacing w:after="0"/>
              <w:rPr>
                <w:sz w:val="20"/>
                <w:szCs w:val="20"/>
                <w:color w:val="auto"/>
              </w:rPr>
            </w:pPr>
            <w:r>
              <w:rPr>
                <w:rFonts w:ascii="Arial" w:cs="Arial" w:eastAsia="Arial" w:hAnsi="Arial"/>
                <w:sz w:val="13"/>
                <w:szCs w:val="13"/>
                <w:color w:val="auto"/>
              </w:rPr>
              <w:t>1.59%</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380" w:type="dxa"/>
            <w:vAlign w:val="bottom"/>
            <w:gridSpan w:val="2"/>
            <w:shd w:val="clear" w:color="auto" w:fill="CCEEFF"/>
          </w:tcPr>
          <w:p>
            <w:pPr>
              <w:jc w:val="right"/>
              <w:ind w:right="77"/>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26,906</w:t>
            </w:r>
          </w:p>
        </w:tc>
        <w:tc>
          <w:tcPr>
            <w:tcW w:w="82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w w:val="97"/>
              </w:rPr>
              <w:t>1.65%</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00" w:type="dxa"/>
            <w:vAlign w:val="bottom"/>
            <w:gridSpan w:val="2"/>
            <w:shd w:val="clear" w:color="auto" w:fill="CCEEFF"/>
          </w:tcPr>
          <w:p>
            <w:pPr>
              <w:jc w:val="right"/>
              <w:ind w:right="57"/>
              <w:spacing w:after="0"/>
              <w:rPr>
                <w:sz w:val="20"/>
                <w:szCs w:val="20"/>
                <w:color w:val="auto"/>
              </w:rPr>
            </w:pPr>
            <w:r>
              <w:rPr>
                <w:rFonts w:ascii="Arial" w:cs="Arial" w:eastAsia="Arial" w:hAnsi="Arial"/>
                <w:sz w:val="13"/>
                <w:szCs w:val="13"/>
                <w:color w:val="auto"/>
              </w:rPr>
              <w:t>$</w:t>
            </w:r>
          </w:p>
        </w:tc>
        <w:tc>
          <w:tcPr>
            <w:tcW w:w="5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28,020</w:t>
            </w:r>
          </w:p>
        </w:tc>
        <w:tc>
          <w:tcPr>
            <w:tcW w:w="960" w:type="dxa"/>
            <w:vAlign w:val="bottom"/>
            <w:gridSpan w:val="3"/>
            <w:shd w:val="clear" w:color="auto" w:fill="CCEEFF"/>
          </w:tcPr>
          <w:p>
            <w:pPr>
              <w:ind w:left="640"/>
              <w:spacing w:after="0"/>
              <w:rPr>
                <w:sz w:val="20"/>
                <w:szCs w:val="20"/>
                <w:color w:val="auto"/>
              </w:rPr>
            </w:pPr>
            <w:r>
              <w:rPr>
                <w:rFonts w:ascii="Arial" w:cs="Arial" w:eastAsia="Arial" w:hAnsi="Arial"/>
                <w:sz w:val="13"/>
                <w:szCs w:val="13"/>
                <w:color w:val="auto"/>
                <w:w w:val="81"/>
              </w:rPr>
              <w:t>1.74%</w:t>
            </w:r>
          </w:p>
        </w:tc>
      </w:tr>
      <w:tr>
        <w:trPr>
          <w:trHeight w:val="20"/>
        </w:trPr>
        <w:tc>
          <w:tcPr>
            <w:tcW w:w="26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01" w:lineRule="exact"/>
        <w:rPr>
          <w:sz w:val="20"/>
          <w:szCs w:val="20"/>
          <w:color w:val="auto"/>
        </w:rPr>
      </w:pPr>
    </w:p>
    <w:p>
      <w:pPr>
        <w:ind w:left="340" w:hanging="332"/>
        <w:spacing w:after="0"/>
        <w:tabs>
          <w:tab w:leader="none" w:pos="340" w:val="left"/>
        </w:tabs>
        <w:numPr>
          <w:ilvl w:val="0"/>
          <w:numId w:val="5"/>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94" w:lineRule="auto"/>
        <w:tabs>
          <w:tab w:leader="none" w:pos="340" w:val="left"/>
        </w:tabs>
        <w:numPr>
          <w:ilvl w:val="0"/>
          <w:numId w:val="5"/>
        </w:numPr>
        <w:rPr>
          <w:rFonts w:ascii="Arial" w:cs="Arial" w:eastAsia="Arial" w:hAnsi="Arial"/>
          <w:sz w:val="23"/>
          <w:szCs w:val="23"/>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rFonts w:ascii="Arial" w:cs="Arial" w:eastAsia="Arial" w:hAnsi="Arial"/>
          <w:sz w:val="23"/>
          <w:szCs w:val="23"/>
          <w:color w:val="auto"/>
          <w:vertAlign w:val="superscript"/>
        </w:rPr>
      </w:pPr>
    </w:p>
    <w:p>
      <w:pPr>
        <w:ind w:left="340"/>
        <w:spacing w:after="0"/>
        <w:rPr>
          <w:rFonts w:ascii="Arial" w:cs="Arial" w:eastAsia="Arial" w:hAnsi="Arial"/>
          <w:sz w:val="23"/>
          <w:szCs w:val="23"/>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-414655</wp:posOffset>
            </wp:positionV>
            <wp:extent cx="713232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98"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15875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IV</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920" w:type="dxa"/>
            <w:vAlign w:val="bottom"/>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4300" w:type="dxa"/>
            <w:vAlign w:val="bottom"/>
            <w:tcBorders>
              <w:bottom w:val="single" w:sz="8" w:color="auto"/>
            </w:tcBorders>
            <w:gridSpan w:val="8"/>
          </w:tcPr>
          <w:p>
            <w:pPr>
              <w:jc w:val="right"/>
              <w:ind w:right="940"/>
              <w:spacing w:after="0"/>
              <w:rPr>
                <w:sz w:val="20"/>
                <w:szCs w:val="20"/>
                <w:color w:val="auto"/>
              </w:rPr>
            </w:pPr>
            <w:r>
              <w:rPr>
                <w:rFonts w:ascii="Arial" w:cs="Arial" w:eastAsia="Arial" w:hAnsi="Arial"/>
                <w:sz w:val="18"/>
                <w:szCs w:val="18"/>
                <w:color w:val="auto"/>
              </w:rPr>
              <w:t>FOR THE THREE MONTHS ENDED</w:t>
            </w:r>
          </w:p>
        </w:tc>
        <w:tc>
          <w:tcPr>
            <w:tcW w:w="14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439"/>
        </w:trPr>
        <w:tc>
          <w:tcPr>
            <w:tcW w:w="3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40" w:type="dxa"/>
            <w:vAlign w:val="bottom"/>
            <w:gridSpan w:val="2"/>
          </w:tcPr>
          <w:p>
            <w:pPr>
              <w:jc w:val="right"/>
              <w:ind w:right="440"/>
              <w:spacing w:after="0"/>
              <w:rPr>
                <w:sz w:val="20"/>
                <w:szCs w:val="20"/>
                <w:color w:val="auto"/>
              </w:rPr>
            </w:pPr>
            <w:r>
              <w:rPr>
                <w:rFonts w:ascii="Arial" w:cs="Arial" w:eastAsia="Arial" w:hAnsi="Arial"/>
                <w:sz w:val="18"/>
                <w:szCs w:val="18"/>
                <w:color w:val="auto"/>
                <w:w w:val="97"/>
              </w:rPr>
              <w:t>MAR 31/20</w:t>
            </w:r>
          </w:p>
        </w:tc>
        <w:tc>
          <w:tcPr>
            <w:tcW w:w="160" w:type="dxa"/>
            <w:vAlign w:val="bottom"/>
          </w:tcPr>
          <w:p>
            <w:pPr>
              <w:spacing w:after="0"/>
              <w:rPr>
                <w:sz w:val="24"/>
                <w:szCs w:val="24"/>
                <w:color w:val="auto"/>
              </w:rPr>
            </w:pPr>
          </w:p>
        </w:tc>
        <w:tc>
          <w:tcPr>
            <w:tcW w:w="1340" w:type="dxa"/>
            <w:vAlign w:val="bottom"/>
            <w:gridSpan w:val="2"/>
          </w:tcPr>
          <w:p>
            <w:pPr>
              <w:jc w:val="right"/>
              <w:ind w:right="480"/>
              <w:spacing w:after="0"/>
              <w:rPr>
                <w:sz w:val="20"/>
                <w:szCs w:val="20"/>
                <w:color w:val="auto"/>
              </w:rPr>
            </w:pPr>
            <w:r>
              <w:rPr>
                <w:rFonts w:ascii="Arial" w:cs="Arial" w:eastAsia="Arial" w:hAnsi="Arial"/>
                <w:sz w:val="18"/>
                <w:szCs w:val="18"/>
                <w:color w:val="auto"/>
                <w:w w:val="95"/>
              </w:rPr>
              <w:t>DEC 31/19</w:t>
            </w:r>
          </w:p>
        </w:tc>
        <w:tc>
          <w:tcPr>
            <w:tcW w:w="160" w:type="dxa"/>
            <w:vAlign w:val="bottom"/>
          </w:tcPr>
          <w:p>
            <w:pPr>
              <w:spacing w:after="0"/>
              <w:rPr>
                <w:sz w:val="24"/>
                <w:szCs w:val="24"/>
                <w:color w:val="auto"/>
              </w:rPr>
            </w:pPr>
          </w:p>
        </w:tc>
        <w:tc>
          <w:tcPr>
            <w:tcW w:w="1320" w:type="dxa"/>
            <w:vAlign w:val="bottom"/>
            <w:gridSpan w:val="2"/>
          </w:tcPr>
          <w:p>
            <w:pPr>
              <w:jc w:val="right"/>
              <w:ind w:right="500"/>
              <w:spacing w:after="0"/>
              <w:rPr>
                <w:sz w:val="20"/>
                <w:szCs w:val="20"/>
                <w:color w:val="auto"/>
              </w:rPr>
            </w:pPr>
            <w:r>
              <w:rPr>
                <w:rFonts w:ascii="Arial" w:cs="Arial" w:eastAsia="Arial" w:hAnsi="Arial"/>
                <w:sz w:val="18"/>
                <w:szCs w:val="18"/>
                <w:color w:val="auto"/>
                <w:w w:val="92"/>
              </w:rPr>
              <w:t>SEP 30/19</w:t>
            </w:r>
          </w:p>
        </w:tc>
        <w:tc>
          <w:tcPr>
            <w:tcW w:w="160" w:type="dxa"/>
            <w:vAlign w:val="bottom"/>
          </w:tcPr>
          <w:p>
            <w:pPr>
              <w:spacing w:after="0"/>
              <w:rPr>
                <w:sz w:val="24"/>
                <w:szCs w:val="24"/>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8"/>
                <w:szCs w:val="18"/>
                <w:color w:val="auto"/>
                <w:w w:val="96"/>
              </w:rPr>
              <w:t>JUN 30/19</w:t>
            </w:r>
          </w:p>
        </w:tc>
        <w:tc>
          <w:tcPr>
            <w:tcW w:w="140" w:type="dxa"/>
            <w:vAlign w:val="bottom"/>
          </w:tcPr>
          <w:p>
            <w:pPr>
              <w:spacing w:after="0"/>
              <w:rPr>
                <w:sz w:val="24"/>
                <w:szCs w:val="24"/>
                <w:color w:val="auto"/>
              </w:rPr>
            </w:pPr>
          </w:p>
        </w:tc>
        <w:tc>
          <w:tcPr>
            <w:tcW w:w="1240" w:type="dxa"/>
            <w:vAlign w:val="bottom"/>
            <w:gridSpan w:val="2"/>
          </w:tcPr>
          <w:p>
            <w:pPr>
              <w:jc w:val="right"/>
              <w:ind w:right="340"/>
              <w:spacing w:after="0"/>
              <w:rPr>
                <w:sz w:val="20"/>
                <w:szCs w:val="20"/>
                <w:color w:val="auto"/>
              </w:rPr>
            </w:pPr>
            <w:r>
              <w:rPr>
                <w:rFonts w:ascii="Arial" w:cs="Arial" w:eastAsia="Arial" w:hAnsi="Arial"/>
                <w:sz w:val="18"/>
                <w:szCs w:val="18"/>
                <w:color w:val="auto"/>
                <w:w w:val="97"/>
              </w:rPr>
              <w:t>MAR 31/19</w:t>
            </w:r>
          </w:p>
        </w:tc>
      </w:tr>
      <w:tr>
        <w:trPr>
          <w:trHeight w:val="210"/>
        </w:trPr>
        <w:tc>
          <w:tcPr>
            <w:tcW w:w="39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Interest income</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60"/>
              <w:spacing w:after="0"/>
              <w:rPr>
                <w:sz w:val="20"/>
                <w:szCs w:val="20"/>
                <w:color w:val="auto"/>
              </w:rPr>
            </w:pPr>
            <w:r>
              <w:rPr>
                <w:rFonts w:ascii="Arial" w:cs="Arial" w:eastAsia="Arial" w:hAnsi="Arial"/>
                <w:sz w:val="18"/>
                <w:szCs w:val="18"/>
                <w:color w:val="auto"/>
              </w:rPr>
              <w:t>58,990</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64,084</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tcPr>
          <w:p>
            <w:pPr>
              <w:jc w:val="right"/>
              <w:ind w:right="280"/>
              <w:spacing w:after="0"/>
              <w:rPr>
                <w:sz w:val="20"/>
                <w:szCs w:val="20"/>
                <w:color w:val="auto"/>
              </w:rPr>
            </w:pPr>
            <w:r>
              <w:rPr>
                <w:rFonts w:ascii="Arial" w:cs="Arial" w:eastAsia="Arial" w:hAnsi="Arial"/>
                <w:sz w:val="18"/>
                <w:szCs w:val="18"/>
                <w:color w:val="auto"/>
              </w:rPr>
              <w:t>65,514</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tcPr>
          <w:p>
            <w:pPr>
              <w:jc w:val="right"/>
              <w:ind w:right="260"/>
              <w:spacing w:after="0"/>
              <w:rPr>
                <w:sz w:val="20"/>
                <w:szCs w:val="20"/>
                <w:color w:val="auto"/>
              </w:rPr>
            </w:pPr>
            <w:r>
              <w:rPr>
                <w:rFonts w:ascii="Arial" w:cs="Arial" w:eastAsia="Arial" w:hAnsi="Arial"/>
                <w:sz w:val="18"/>
                <w:szCs w:val="18"/>
                <w:color w:val="auto"/>
              </w:rPr>
              <w:t>70,530</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73,554</w:t>
            </w:r>
          </w:p>
        </w:tc>
      </w:tr>
      <w:tr>
        <w:trPr>
          <w:trHeight w:val="230"/>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(33,189)</w:t>
            </w:r>
          </w:p>
        </w:tc>
        <w:tc>
          <w:tcPr>
            <w:tcW w:w="16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(37,178)</w:t>
            </w: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(38,856)</w:t>
            </w: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(42,599)</w:t>
            </w: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(45,534)</w:t>
            </w:r>
          </w:p>
        </w:tc>
      </w:tr>
      <w:tr>
        <w:trPr>
          <w:trHeight w:val="263"/>
        </w:trPr>
        <w:tc>
          <w:tcPr>
            <w:tcW w:w="39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Interest Income</w:t>
            </w:r>
          </w:p>
        </w:tc>
        <w:tc>
          <w:tcPr>
            <w:tcW w:w="140" w:type="dxa"/>
            <w:vAlign w:val="bottom"/>
            <w:tcBorders>
              <w:top w:val="single" w:sz="8" w:color="auto"/>
              <w:bottom w:val="single" w:sz="8" w:color="auto"/>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25,801</w:t>
            </w:r>
          </w:p>
        </w:tc>
        <w:tc>
          <w:tcPr>
            <w:tcW w:w="2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26,906</w:t>
            </w:r>
          </w:p>
        </w:tc>
        <w:tc>
          <w:tcPr>
            <w:tcW w:w="28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26,658</w:t>
            </w:r>
          </w:p>
        </w:tc>
        <w:tc>
          <w:tcPr>
            <w:tcW w:w="28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27,931</w:t>
            </w:r>
          </w:p>
        </w:tc>
        <w:tc>
          <w:tcPr>
            <w:tcW w:w="26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28,020</w:t>
            </w:r>
          </w:p>
        </w:tc>
        <w:tc>
          <w:tcPr>
            <w:tcW w:w="160" w:type="dxa"/>
            <w:vAlign w:val="bottom"/>
            <w:tcBorders>
              <w:bottom w:val="single" w:sz="8" w:color="CCEEFF"/>
            </w:tcBorders>
          </w:tcPr>
          <w:p>
            <w:pPr>
              <w:spacing w:after="0"/>
              <w:rPr>
                <w:sz w:val="22"/>
                <w:szCs w:val="22"/>
                <w:color w:val="auto"/>
              </w:rPr>
            </w:pPr>
          </w:p>
        </w:tc>
      </w:tr>
      <w:tr>
        <w:trPr>
          <w:trHeight w:val="197"/>
        </w:trPr>
        <w:tc>
          <w:tcPr>
            <w:tcW w:w="3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9"/>
        </w:trPr>
        <w:tc>
          <w:tcPr>
            <w:tcW w:w="392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1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3,073</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5,354</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2,815</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5,128</w:t>
            </w: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2,350</w:t>
            </w: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(Loss) gain on financial instruments, net</w:t>
            </w:r>
          </w:p>
        </w:tc>
        <w:tc>
          <w:tcPr>
            <w:tcW w:w="14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(358)</w:t>
            </w:r>
          </w:p>
        </w:tc>
        <w:tc>
          <w:tcPr>
            <w:tcW w:w="16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(2,029)</w:t>
            </w: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(169)</w:t>
            </w:r>
          </w:p>
        </w:tc>
        <w:tc>
          <w:tcPr>
            <w:tcW w:w="160" w:type="dxa"/>
            <w:vAlign w:val="bottom"/>
          </w:tcPr>
          <w:p>
            <w:pPr>
              <w:spacing w:after="0"/>
              <w:rPr>
                <w:sz w:val="18"/>
                <w:szCs w:val="18"/>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color w:val="auto"/>
              </w:rPr>
              <w:t>63</w:t>
            </w:r>
          </w:p>
        </w:tc>
        <w:tc>
          <w:tcPr>
            <w:tcW w:w="140" w:type="dxa"/>
            <w:vAlign w:val="bottom"/>
          </w:tcPr>
          <w:p>
            <w:pPr>
              <w:spacing w:after="0"/>
              <w:rPr>
                <w:sz w:val="18"/>
                <w:szCs w:val="18"/>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756</w:t>
            </w:r>
          </w:p>
        </w:tc>
      </w:tr>
      <w:tr>
        <w:trPr>
          <w:trHeight w:val="229"/>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14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240</w:t>
            </w:r>
          </w:p>
        </w:tc>
        <w:tc>
          <w:tcPr>
            <w:tcW w:w="16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1,200</w:t>
            </w: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217</w:t>
            </w: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512</w:t>
            </w:r>
          </w:p>
        </w:tc>
        <w:tc>
          <w:tcPr>
            <w:tcW w:w="1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945</w:t>
            </w:r>
          </w:p>
        </w:tc>
      </w:tr>
      <w:tr>
        <w:trPr>
          <w:trHeight w:val="263"/>
        </w:trPr>
        <w:tc>
          <w:tcPr>
            <w:tcW w:w="39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140" w:type="dxa"/>
            <w:vAlign w:val="bottom"/>
            <w:tcBorders>
              <w:top w:val="single" w:sz="8" w:color="auto"/>
              <w:bottom w:val="single" w:sz="8" w:color="auto"/>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2,955</w:t>
            </w:r>
          </w:p>
        </w:tc>
        <w:tc>
          <w:tcPr>
            <w:tcW w:w="2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4,525</w:t>
            </w:r>
          </w:p>
        </w:tc>
        <w:tc>
          <w:tcPr>
            <w:tcW w:w="28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2,863</w:t>
            </w:r>
          </w:p>
        </w:tc>
        <w:tc>
          <w:tcPr>
            <w:tcW w:w="28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spacing w:after="0"/>
              <w:rPr>
                <w:sz w:val="22"/>
                <w:szCs w:val="22"/>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5,703</w:t>
            </w:r>
          </w:p>
        </w:tc>
        <w:tc>
          <w:tcPr>
            <w:tcW w:w="26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4,051</w:t>
            </w:r>
          </w:p>
        </w:tc>
        <w:tc>
          <w:tcPr>
            <w:tcW w:w="160" w:type="dxa"/>
            <w:vAlign w:val="bottom"/>
            <w:tcBorders>
              <w:bottom w:val="single" w:sz="8" w:color="CCEEFF"/>
            </w:tcBorders>
          </w:tcPr>
          <w:p>
            <w:pPr>
              <w:spacing w:after="0"/>
              <w:rPr>
                <w:sz w:val="22"/>
                <w:szCs w:val="22"/>
                <w:color w:val="auto"/>
              </w:rPr>
            </w:pPr>
          </w:p>
        </w:tc>
      </w:tr>
      <w:tr>
        <w:trPr>
          <w:trHeight w:val="197"/>
        </w:trPr>
        <w:tc>
          <w:tcPr>
            <w:tcW w:w="3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b w:val="1"/>
                <w:bCs w:val="1"/>
                <w:color w:val="auto"/>
              </w:rPr>
              <w:t>Total revenues</w:t>
            </w:r>
          </w:p>
        </w:tc>
        <w:tc>
          <w:tcPr>
            <w:tcW w:w="140" w:type="dxa"/>
            <w:vAlign w:val="bottom"/>
          </w:tcPr>
          <w:p>
            <w:pPr>
              <w:spacing w:after="0"/>
              <w:rPr>
                <w:sz w:val="18"/>
                <w:szCs w:val="18"/>
                <w:color w:val="auto"/>
              </w:rPr>
            </w:pPr>
          </w:p>
        </w:tc>
        <w:tc>
          <w:tcPr>
            <w:tcW w:w="1340" w:type="dxa"/>
            <w:vAlign w:val="bottom"/>
            <w:gridSpan w:val="2"/>
          </w:tcPr>
          <w:p>
            <w:pPr>
              <w:jc w:val="right"/>
              <w:ind w:right="260"/>
              <w:spacing w:after="0"/>
              <w:rPr>
                <w:sz w:val="20"/>
                <w:szCs w:val="20"/>
                <w:color w:val="auto"/>
              </w:rPr>
            </w:pPr>
            <w:r>
              <w:rPr>
                <w:rFonts w:ascii="Arial" w:cs="Arial" w:eastAsia="Arial" w:hAnsi="Arial"/>
                <w:sz w:val="18"/>
                <w:szCs w:val="18"/>
                <w:color w:val="auto"/>
              </w:rPr>
              <w:t>28,756</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31,431</w:t>
            </w:r>
          </w:p>
        </w:tc>
        <w:tc>
          <w:tcPr>
            <w:tcW w:w="160" w:type="dxa"/>
            <w:vAlign w:val="bottom"/>
          </w:tcPr>
          <w:p>
            <w:pPr>
              <w:spacing w:after="0"/>
              <w:rPr>
                <w:sz w:val="18"/>
                <w:szCs w:val="18"/>
                <w:color w:val="auto"/>
              </w:rPr>
            </w:pPr>
          </w:p>
        </w:tc>
        <w:tc>
          <w:tcPr>
            <w:tcW w:w="1320" w:type="dxa"/>
            <w:vAlign w:val="bottom"/>
            <w:gridSpan w:val="2"/>
          </w:tcPr>
          <w:p>
            <w:pPr>
              <w:jc w:val="right"/>
              <w:ind w:right="280"/>
              <w:spacing w:after="0"/>
              <w:rPr>
                <w:sz w:val="20"/>
                <w:szCs w:val="20"/>
                <w:color w:val="auto"/>
              </w:rPr>
            </w:pPr>
            <w:r>
              <w:rPr>
                <w:rFonts w:ascii="Arial" w:cs="Arial" w:eastAsia="Arial" w:hAnsi="Arial"/>
                <w:sz w:val="18"/>
                <w:szCs w:val="18"/>
                <w:color w:val="auto"/>
              </w:rPr>
              <w:t>29,521</w:t>
            </w:r>
          </w:p>
        </w:tc>
        <w:tc>
          <w:tcPr>
            <w:tcW w:w="160" w:type="dxa"/>
            <w:vAlign w:val="bottom"/>
          </w:tcPr>
          <w:p>
            <w:pPr>
              <w:spacing w:after="0"/>
              <w:rPr>
                <w:sz w:val="18"/>
                <w:szCs w:val="18"/>
                <w:color w:val="auto"/>
              </w:rPr>
            </w:pPr>
          </w:p>
        </w:tc>
        <w:tc>
          <w:tcPr>
            <w:tcW w:w="1320" w:type="dxa"/>
            <w:vAlign w:val="bottom"/>
            <w:gridSpan w:val="2"/>
          </w:tcPr>
          <w:p>
            <w:pPr>
              <w:jc w:val="right"/>
              <w:ind w:right="260"/>
              <w:spacing w:after="0"/>
              <w:rPr>
                <w:sz w:val="20"/>
                <w:szCs w:val="20"/>
                <w:color w:val="auto"/>
              </w:rPr>
            </w:pPr>
            <w:r>
              <w:rPr>
                <w:rFonts w:ascii="Arial" w:cs="Arial" w:eastAsia="Arial" w:hAnsi="Arial"/>
                <w:sz w:val="18"/>
                <w:szCs w:val="18"/>
                <w:color w:val="auto"/>
              </w:rPr>
              <w:t>33,634</w:t>
            </w:r>
          </w:p>
        </w:tc>
        <w:tc>
          <w:tcPr>
            <w:tcW w:w="140" w:type="dxa"/>
            <w:vAlign w:val="bottom"/>
          </w:tcPr>
          <w:p>
            <w:pPr>
              <w:spacing w:after="0"/>
              <w:rPr>
                <w:sz w:val="18"/>
                <w:szCs w:val="18"/>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32,071</w:t>
            </w:r>
          </w:p>
        </w:tc>
      </w:tr>
      <w:tr>
        <w:trPr>
          <w:trHeight w:val="216"/>
        </w:trPr>
        <w:tc>
          <w:tcPr>
            <w:tcW w:w="3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w w:val="95"/>
              </w:rPr>
              <w:t>Reversal (impairment loss) on financial instruments</w:t>
            </w:r>
          </w:p>
        </w:tc>
        <w:tc>
          <w:tcPr>
            <w:tcW w:w="140" w:type="dxa"/>
            <w:vAlign w:val="bottom"/>
          </w:tcPr>
          <w:p>
            <w:pPr>
              <w:spacing w:after="0"/>
              <w:rPr>
                <w:sz w:val="18"/>
                <w:szCs w:val="18"/>
                <w:color w:val="auto"/>
              </w:rPr>
            </w:pPr>
          </w:p>
        </w:tc>
        <w:tc>
          <w:tcPr>
            <w:tcW w:w="1340" w:type="dxa"/>
            <w:vAlign w:val="bottom"/>
            <w:gridSpan w:val="2"/>
          </w:tcPr>
          <w:p>
            <w:pPr>
              <w:jc w:val="right"/>
              <w:ind w:right="260"/>
              <w:spacing w:after="0"/>
              <w:rPr>
                <w:sz w:val="20"/>
                <w:szCs w:val="20"/>
                <w:color w:val="auto"/>
              </w:rPr>
            </w:pPr>
            <w:r>
              <w:rPr>
                <w:rFonts w:ascii="Arial" w:cs="Arial" w:eastAsia="Arial" w:hAnsi="Arial"/>
                <w:sz w:val="18"/>
                <w:szCs w:val="18"/>
                <w:color w:val="auto"/>
              </w:rPr>
              <w:t>89</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1,935</w:t>
            </w: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(612)</w:t>
            </w:r>
          </w:p>
        </w:tc>
        <w:tc>
          <w:tcPr>
            <w:tcW w:w="160" w:type="dxa"/>
            <w:vAlign w:val="bottom"/>
          </w:tcPr>
          <w:p>
            <w:pPr>
              <w:spacing w:after="0"/>
              <w:rPr>
                <w:sz w:val="18"/>
                <w:szCs w:val="18"/>
                <w:color w:val="auto"/>
              </w:rPr>
            </w:pP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(811)</w:t>
            </w:r>
          </w:p>
        </w:tc>
        <w:tc>
          <w:tcPr>
            <w:tcW w:w="140" w:type="dxa"/>
            <w:vAlign w:val="bottom"/>
          </w:tcPr>
          <w:p>
            <w:pPr>
              <w:spacing w:after="0"/>
              <w:rPr>
                <w:sz w:val="18"/>
                <w:szCs w:val="18"/>
                <w:color w:val="auto"/>
              </w:rPr>
            </w:pP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(942)</w:t>
            </w: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Gain (loss) on non-financial assets, net</w:t>
            </w:r>
          </w:p>
        </w:tc>
        <w:tc>
          <w:tcPr>
            <w:tcW w:w="1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500</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Total operating expenses</w:t>
            </w:r>
          </w:p>
        </w:tc>
        <w:tc>
          <w:tcPr>
            <w:tcW w:w="14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(10,543)</w:t>
            </w:r>
          </w:p>
        </w:tc>
        <w:tc>
          <w:tcPr>
            <w:tcW w:w="16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(11,270)</w:t>
            </w: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(8,969)</w:t>
            </w:r>
          </w:p>
        </w:tc>
        <w:tc>
          <w:tcPr>
            <w:tcW w:w="160" w:type="dxa"/>
            <w:vAlign w:val="bottom"/>
          </w:tcPr>
          <w:p>
            <w:pPr>
              <w:spacing w:after="0"/>
              <w:rPr>
                <w:sz w:val="18"/>
                <w:szCs w:val="18"/>
                <w:color w:val="auto"/>
              </w:rPr>
            </w:pP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(10,551)</w:t>
            </w:r>
          </w:p>
        </w:tc>
        <w:tc>
          <w:tcPr>
            <w:tcW w:w="140" w:type="dxa"/>
            <w:vAlign w:val="bottom"/>
          </w:tcPr>
          <w:p>
            <w:pPr>
              <w:spacing w:after="0"/>
              <w:rPr>
                <w:sz w:val="18"/>
                <w:szCs w:val="18"/>
                <w:color w:val="auto"/>
              </w:rPr>
            </w:pP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(9,884)</w:t>
            </w:r>
          </w:p>
        </w:tc>
      </w:tr>
      <w:tr>
        <w:trPr>
          <w:trHeight w:val="243"/>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18,302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22,096</w:t>
            </w: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20,440</w:t>
            </w: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22,272</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21,245</w:t>
            </w:r>
          </w:p>
        </w:tc>
      </w:tr>
      <w:tr>
        <w:trPr>
          <w:trHeight w:val="20"/>
        </w:trPr>
        <w:tc>
          <w:tcPr>
            <w:tcW w:w="39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r>
      <w:tr>
        <w:trPr>
          <w:trHeight w:val="196"/>
        </w:trPr>
        <w:tc>
          <w:tcPr>
            <w:tcW w:w="3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SELECTED FINANCIAL DATA</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60"/>
              <w:spacing w:after="0"/>
              <w:rPr>
                <w:sz w:val="20"/>
                <w:szCs w:val="20"/>
                <w:color w:val="auto"/>
              </w:rPr>
            </w:pPr>
            <w:r>
              <w:rPr>
                <w:rFonts w:ascii="Arial" w:cs="Arial" w:eastAsia="Arial" w:hAnsi="Arial"/>
                <w:sz w:val="18"/>
                <w:szCs w:val="18"/>
                <w:color w:val="auto"/>
              </w:rPr>
              <w:t>0.46</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0.56</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tcPr>
          <w:p>
            <w:pPr>
              <w:jc w:val="right"/>
              <w:ind w:right="280"/>
              <w:spacing w:after="0"/>
              <w:rPr>
                <w:sz w:val="20"/>
                <w:szCs w:val="20"/>
                <w:color w:val="auto"/>
              </w:rPr>
            </w:pPr>
            <w:r>
              <w:rPr>
                <w:rFonts w:ascii="Arial" w:cs="Arial" w:eastAsia="Arial" w:hAnsi="Arial"/>
                <w:sz w:val="18"/>
                <w:szCs w:val="18"/>
                <w:color w:val="auto"/>
              </w:rPr>
              <w:t>0.52</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20" w:type="dxa"/>
            <w:vAlign w:val="bottom"/>
            <w:gridSpan w:val="2"/>
          </w:tcPr>
          <w:p>
            <w:pPr>
              <w:jc w:val="right"/>
              <w:ind w:right="260"/>
              <w:spacing w:after="0"/>
              <w:rPr>
                <w:sz w:val="20"/>
                <w:szCs w:val="20"/>
                <w:color w:val="auto"/>
              </w:rPr>
            </w:pPr>
            <w:r>
              <w:rPr>
                <w:rFonts w:ascii="Arial" w:cs="Arial" w:eastAsia="Arial" w:hAnsi="Arial"/>
                <w:sz w:val="18"/>
                <w:szCs w:val="18"/>
                <w:color w:val="auto"/>
              </w:rPr>
              <w:t>0.56</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0.54</w:t>
            </w:r>
          </w:p>
        </w:tc>
      </w:tr>
      <w:tr>
        <w:trPr>
          <w:trHeight w:val="216"/>
        </w:trPr>
        <w:tc>
          <w:tcPr>
            <w:tcW w:w="3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PERFORMANCE RATIOS</w:t>
            </w: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assets</w:t>
            </w:r>
          </w:p>
        </w:tc>
        <w:tc>
          <w:tcPr>
            <w:tcW w:w="1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1.34%</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1.34%</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1.43%</w:t>
            </w: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1.31%</w:t>
            </w: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Return on average equity</w:t>
            </w:r>
          </w:p>
        </w:tc>
        <w:tc>
          <w:tcPr>
            <w:tcW w:w="14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7.2%</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8.7%</w:t>
            </w:r>
          </w:p>
        </w:tc>
        <w:tc>
          <w:tcPr>
            <w:tcW w:w="16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8.0%</w:t>
            </w:r>
          </w:p>
        </w:tc>
        <w:tc>
          <w:tcPr>
            <w:tcW w:w="16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9.0%</w:t>
            </w:r>
          </w:p>
        </w:tc>
        <w:tc>
          <w:tcPr>
            <w:tcW w:w="140" w:type="dxa"/>
            <w:vAlign w:val="bottom"/>
          </w:tcPr>
          <w:p>
            <w:pPr>
              <w:spacing w:after="0"/>
              <w:rPr>
                <w:sz w:val="18"/>
                <w:szCs w:val="18"/>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8.6%</w:t>
            </w: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Net interest margin</w:t>
            </w:r>
          </w:p>
        </w:tc>
        <w:tc>
          <w:tcPr>
            <w:tcW w:w="1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1.65%</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1.81%</w:t>
            </w: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1.74%</w:t>
            </w:r>
          </w:p>
        </w:tc>
      </w:tr>
      <w:tr>
        <w:trPr>
          <w:trHeight w:val="216"/>
        </w:trPr>
        <w:tc>
          <w:tcPr>
            <w:tcW w:w="3920" w:type="dxa"/>
            <w:vAlign w:val="bottom"/>
          </w:tcPr>
          <w:p>
            <w:pPr>
              <w:spacing w:after="0"/>
              <w:rPr>
                <w:sz w:val="20"/>
                <w:szCs w:val="20"/>
                <w:color w:val="auto"/>
              </w:rPr>
            </w:pPr>
            <w:r>
              <w:rPr>
                <w:rFonts w:ascii="Arial" w:cs="Arial" w:eastAsia="Arial" w:hAnsi="Arial"/>
                <w:sz w:val="18"/>
                <w:szCs w:val="18"/>
                <w:color w:val="auto"/>
              </w:rPr>
              <w:t>Net interest spread</w:t>
            </w:r>
          </w:p>
        </w:tc>
        <w:tc>
          <w:tcPr>
            <w:tcW w:w="14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1.18%</w:t>
            </w:r>
          </w:p>
        </w:tc>
        <w:tc>
          <w:tcPr>
            <w:tcW w:w="16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6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1.22%</w:t>
            </w:r>
          </w:p>
        </w:tc>
        <w:tc>
          <w:tcPr>
            <w:tcW w:w="140" w:type="dxa"/>
            <w:vAlign w:val="bottom"/>
          </w:tcPr>
          <w:p>
            <w:pPr>
              <w:spacing w:after="0"/>
              <w:rPr>
                <w:sz w:val="18"/>
                <w:szCs w:val="18"/>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1.16%</w:t>
            </w: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Efficiency Ratio</w:t>
            </w:r>
          </w:p>
        </w:tc>
        <w:tc>
          <w:tcPr>
            <w:tcW w:w="14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36.7%</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35.9%</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30.4%</w:t>
            </w: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31.4%</w:t>
            </w:r>
          </w:p>
        </w:tc>
        <w:tc>
          <w:tcPr>
            <w:tcW w:w="14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30.8%</w:t>
            </w:r>
          </w:p>
        </w:tc>
      </w:tr>
      <w:tr>
        <w:trPr>
          <w:trHeight w:val="230"/>
        </w:trPr>
        <w:tc>
          <w:tcPr>
            <w:tcW w:w="3920" w:type="dxa"/>
            <w:vAlign w:val="bottom"/>
          </w:tcPr>
          <w:p>
            <w:pPr>
              <w:spacing w:after="0"/>
              <w:rPr>
                <w:sz w:val="20"/>
                <w:szCs w:val="20"/>
                <w:color w:val="auto"/>
              </w:rPr>
            </w:pPr>
            <w:r>
              <w:rPr>
                <w:rFonts w:ascii="Arial" w:cs="Arial" w:eastAsia="Arial" w:hAnsi="Arial"/>
                <w:sz w:val="18"/>
                <w:szCs w:val="18"/>
                <w:color w:val="auto"/>
              </w:rPr>
              <w:t>Operating expenses to total average assets</w:t>
            </w:r>
          </w:p>
        </w:tc>
        <w:tc>
          <w:tcPr>
            <w:tcW w:w="140" w:type="dxa"/>
            <w:vAlign w:val="bottom"/>
          </w:tcPr>
          <w:p>
            <w:pPr>
              <w:spacing w:after="0"/>
              <w:rPr>
                <w:sz w:val="20"/>
                <w:szCs w:val="20"/>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0.65%</w:t>
            </w:r>
          </w:p>
        </w:tc>
        <w:tc>
          <w:tcPr>
            <w:tcW w:w="160" w:type="dxa"/>
            <w:vAlign w:val="bottom"/>
          </w:tcPr>
          <w:p>
            <w:pPr>
              <w:spacing w:after="0"/>
              <w:rPr>
                <w:sz w:val="20"/>
                <w:szCs w:val="20"/>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0.69%</w:t>
            </w:r>
          </w:p>
        </w:tc>
        <w:tc>
          <w:tcPr>
            <w:tcW w:w="160" w:type="dxa"/>
            <w:vAlign w:val="bottom"/>
          </w:tcPr>
          <w:p>
            <w:pPr>
              <w:spacing w:after="0"/>
              <w:rPr>
                <w:sz w:val="20"/>
                <w:szCs w:val="20"/>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0.59%</w:t>
            </w:r>
          </w:p>
        </w:tc>
        <w:tc>
          <w:tcPr>
            <w:tcW w:w="160" w:type="dxa"/>
            <w:vAlign w:val="bottom"/>
          </w:tcPr>
          <w:p>
            <w:pPr>
              <w:spacing w:after="0"/>
              <w:rPr>
                <w:sz w:val="20"/>
                <w:szCs w:val="20"/>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0.68%</w:t>
            </w:r>
          </w:p>
        </w:tc>
        <w:tc>
          <w:tcPr>
            <w:tcW w:w="140" w:type="dxa"/>
            <w:vAlign w:val="bottom"/>
          </w:tcPr>
          <w:p>
            <w:pPr>
              <w:spacing w:after="0"/>
              <w:rPr>
                <w:sz w:val="20"/>
                <w:szCs w:val="20"/>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0.61%</w:t>
            </w:r>
          </w:p>
        </w:tc>
      </w:tr>
    </w:tbl>
    <w:p>
      <w:pPr>
        <w:spacing w:after="0" w:line="396"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10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18"/>
        </w:trPr>
        <w:tc>
          <w:tcPr>
            <w:tcW w:w="4100" w:type="dxa"/>
            <w:vAlign w:val="bottom"/>
          </w:tcPr>
          <w:p>
            <w:pPr>
              <w:spacing w:after="0"/>
              <w:rPr>
                <w:sz w:val="24"/>
                <w:szCs w:val="24"/>
                <w:color w:val="auto"/>
              </w:rPr>
            </w:pPr>
          </w:p>
        </w:tc>
        <w:tc>
          <w:tcPr>
            <w:tcW w:w="3040" w:type="dxa"/>
            <w:vAlign w:val="bottom"/>
            <w:gridSpan w:val="2"/>
          </w:tcPr>
          <w:p>
            <w:pPr>
              <w:jc w:val="right"/>
              <w:ind w:right="50"/>
              <w:spacing w:after="0"/>
              <w:rPr>
                <w:sz w:val="20"/>
                <w:szCs w:val="20"/>
                <w:color w:val="auto"/>
              </w:rPr>
            </w:pPr>
            <w:r>
              <w:rPr>
                <w:rFonts w:ascii="Arial" w:cs="Arial" w:eastAsia="Arial" w:hAnsi="Arial"/>
                <w:sz w:val="18"/>
                <w:szCs w:val="18"/>
                <w:color w:val="auto"/>
              </w:rPr>
              <w:t>BUSINESS SEGMENT ANALYSIS</w:t>
            </w:r>
          </w:p>
        </w:tc>
        <w:tc>
          <w:tcPr>
            <w:tcW w:w="1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4100" w:type="dxa"/>
            <w:vAlign w:val="bottom"/>
          </w:tcPr>
          <w:p>
            <w:pPr>
              <w:spacing w:after="0"/>
              <w:rPr>
                <w:sz w:val="20"/>
                <w:szCs w:val="20"/>
                <w:color w:val="auto"/>
              </w:rPr>
            </w:pPr>
          </w:p>
        </w:tc>
        <w:tc>
          <w:tcPr>
            <w:tcW w:w="3040" w:type="dxa"/>
            <w:vAlign w:val="bottom"/>
            <w:gridSpan w:val="2"/>
          </w:tcPr>
          <w:p>
            <w:pPr>
              <w:jc w:val="right"/>
              <w:ind w:right="710"/>
              <w:spacing w:after="0"/>
              <w:rPr>
                <w:sz w:val="20"/>
                <w:szCs w:val="20"/>
                <w:color w:val="auto"/>
              </w:rPr>
            </w:pPr>
            <w:r>
              <w:rPr>
                <w:rFonts w:ascii="Arial" w:cs="Arial" w:eastAsia="Arial" w:hAnsi="Arial"/>
                <w:sz w:val="18"/>
                <w:szCs w:val="18"/>
                <w:color w:val="auto"/>
              </w:rPr>
              <w:t>(In US$ thousand)</w:t>
            </w:r>
          </w:p>
        </w:tc>
        <w:tc>
          <w:tcPr>
            <w:tcW w:w="1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10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100" w:type="dxa"/>
            <w:vAlign w:val="bottom"/>
            <w:gridSpan w:val="9"/>
          </w:tcPr>
          <w:p>
            <w:pPr>
              <w:jc w:val="right"/>
              <w:ind w:right="760"/>
              <w:spacing w:after="0"/>
              <w:rPr>
                <w:sz w:val="20"/>
                <w:szCs w:val="20"/>
                <w:color w:val="auto"/>
              </w:rPr>
            </w:pPr>
            <w:r>
              <w:rPr>
                <w:rFonts w:ascii="Arial" w:cs="Arial" w:eastAsia="Arial" w:hAnsi="Arial"/>
                <w:sz w:val="18"/>
                <w:szCs w:val="18"/>
                <w:color w:val="auto"/>
              </w:rPr>
              <w:t>FOR THE THREE MONTHS ENDED</w:t>
            </w:r>
          </w:p>
        </w:tc>
        <w:tc>
          <w:tcPr>
            <w:tcW w:w="0" w:type="dxa"/>
            <w:vAlign w:val="bottom"/>
          </w:tcPr>
          <w:p>
            <w:pPr>
              <w:spacing w:after="0"/>
              <w:rPr>
                <w:sz w:val="1"/>
                <w:szCs w:val="1"/>
                <w:color w:val="auto"/>
              </w:rPr>
            </w:pPr>
          </w:p>
        </w:tc>
      </w:tr>
      <w:tr>
        <w:trPr>
          <w:trHeight w:val="223"/>
        </w:trPr>
        <w:tc>
          <w:tcPr>
            <w:tcW w:w="4100" w:type="dxa"/>
            <w:vAlign w:val="bottom"/>
          </w:tcPr>
          <w:p>
            <w:pPr>
              <w:spacing w:after="0"/>
              <w:rPr>
                <w:sz w:val="19"/>
                <w:szCs w:val="19"/>
                <w:color w:val="auto"/>
              </w:rPr>
            </w:pPr>
          </w:p>
        </w:tc>
        <w:tc>
          <w:tcPr>
            <w:tcW w:w="2880" w:type="dxa"/>
            <w:vAlign w:val="bottom"/>
          </w:tcPr>
          <w:p>
            <w:pPr>
              <w:spacing w:after="0"/>
              <w:rPr>
                <w:sz w:val="19"/>
                <w:szCs w:val="19"/>
                <w:color w:val="auto"/>
              </w:rPr>
            </w:pPr>
          </w:p>
        </w:tc>
        <w:tc>
          <w:tcPr>
            <w:tcW w:w="160" w:type="dxa"/>
            <w:vAlign w:val="bottom"/>
            <w:tcBorders>
              <w:top w:val="single" w:sz="8" w:color="auto"/>
            </w:tcBorders>
          </w:tcPr>
          <w:p>
            <w:pPr>
              <w:spacing w:after="0"/>
              <w:rPr>
                <w:sz w:val="19"/>
                <w:szCs w:val="19"/>
                <w:color w:val="auto"/>
              </w:rPr>
            </w:pPr>
          </w:p>
        </w:tc>
        <w:tc>
          <w:tcPr>
            <w:tcW w:w="1320" w:type="dxa"/>
            <w:vAlign w:val="bottom"/>
            <w:tcBorders>
              <w:top w:val="single" w:sz="8" w:color="auto"/>
            </w:tcBorders>
            <w:gridSpan w:val="2"/>
          </w:tcPr>
          <w:p>
            <w:pPr>
              <w:jc w:val="right"/>
              <w:ind w:right="420"/>
              <w:spacing w:after="0"/>
              <w:rPr>
                <w:sz w:val="20"/>
                <w:szCs w:val="20"/>
                <w:color w:val="auto"/>
              </w:rPr>
            </w:pPr>
            <w:r>
              <w:rPr>
                <w:rFonts w:ascii="Arial" w:cs="Arial" w:eastAsia="Arial" w:hAnsi="Arial"/>
                <w:sz w:val="18"/>
                <w:szCs w:val="18"/>
                <w:color w:val="auto"/>
                <w:w w:val="97"/>
              </w:rPr>
              <w:t>MAR 31/20</w:t>
            </w:r>
          </w:p>
        </w:tc>
        <w:tc>
          <w:tcPr>
            <w:tcW w:w="140" w:type="dxa"/>
            <w:vAlign w:val="bottom"/>
            <w:tcBorders>
              <w:top w:val="single" w:sz="8" w:color="auto"/>
            </w:tcBorders>
          </w:tcPr>
          <w:p>
            <w:pPr>
              <w:spacing w:after="0"/>
              <w:rPr>
                <w:sz w:val="19"/>
                <w:szCs w:val="19"/>
                <w:color w:val="auto"/>
              </w:rPr>
            </w:pPr>
          </w:p>
        </w:tc>
        <w:tc>
          <w:tcPr>
            <w:tcW w:w="122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color w:val="auto"/>
                <w:w w:val="97"/>
              </w:rPr>
              <w:t>DEC 31/19</w:t>
            </w: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110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color w:val="auto"/>
                <w:w w:val="99"/>
              </w:rPr>
              <w:t>MAR 31/19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1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24,767</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26,100</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27,788</w:t>
            </w:r>
          </w:p>
        </w:tc>
        <w:tc>
          <w:tcPr>
            <w:tcW w:w="0" w:type="dxa"/>
            <w:vAlign w:val="bottom"/>
          </w:tcPr>
          <w:p>
            <w:pPr>
              <w:spacing w:after="0"/>
              <w:rPr>
                <w:sz w:val="1"/>
                <w:szCs w:val="1"/>
                <w:color w:val="auto"/>
              </w:rPr>
            </w:pPr>
          </w:p>
        </w:tc>
      </w:tr>
      <w:tr>
        <w:trPr>
          <w:trHeight w:val="229"/>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w:t>
            </w:r>
          </w:p>
        </w:tc>
        <w:tc>
          <w:tcPr>
            <w:tcW w:w="28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3,349</w:t>
            </w: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6,298</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2,598</w:t>
            </w:r>
          </w:p>
        </w:tc>
        <w:tc>
          <w:tcPr>
            <w:tcW w:w="0" w:type="dxa"/>
            <w:vAlign w:val="bottom"/>
          </w:tcPr>
          <w:p>
            <w:pPr>
              <w:spacing w:after="0"/>
              <w:rPr>
                <w:sz w:val="1"/>
                <w:szCs w:val="1"/>
                <w:color w:val="auto"/>
              </w:rPr>
            </w:pPr>
          </w:p>
        </w:tc>
      </w:tr>
      <w:tr>
        <w:trPr>
          <w:trHeight w:val="210"/>
        </w:trPr>
        <w:tc>
          <w:tcPr>
            <w:tcW w:w="4100" w:type="dxa"/>
            <w:vAlign w:val="bottom"/>
          </w:tcPr>
          <w:p>
            <w:pPr>
              <w:spacing w:after="0"/>
              <w:rPr>
                <w:sz w:val="20"/>
                <w:szCs w:val="20"/>
                <w:color w:val="auto"/>
              </w:rPr>
            </w:pPr>
            <w:r>
              <w:rPr>
                <w:rFonts w:ascii="Arial" w:cs="Arial" w:eastAsia="Arial" w:hAnsi="Arial"/>
                <w:sz w:val="18"/>
                <w:szCs w:val="18"/>
                <w:color w:val="auto"/>
              </w:rPr>
              <w:t>Total revenues</w:t>
            </w:r>
          </w:p>
        </w:tc>
        <w:tc>
          <w:tcPr>
            <w:tcW w:w="28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28,116</w:t>
            </w:r>
          </w:p>
        </w:tc>
        <w:tc>
          <w:tcPr>
            <w:tcW w:w="2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32,398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30,385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6"/>
              </w:rPr>
              <w:t>(Impairment loss) reversal on financial instruments</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w:t>
            </w: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1,935</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(968)</w:t>
            </w:r>
          </w:p>
        </w:tc>
        <w:tc>
          <w:tcPr>
            <w:tcW w:w="0" w:type="dxa"/>
            <w:vAlign w:val="bottom"/>
          </w:tcPr>
          <w:p>
            <w:pPr>
              <w:spacing w:after="0"/>
              <w:rPr>
                <w:sz w:val="1"/>
                <w:szCs w:val="1"/>
                <w:color w:val="auto"/>
              </w:rPr>
            </w:pPr>
          </w:p>
        </w:tc>
      </w:tr>
      <w:tr>
        <w:trPr>
          <w:trHeight w:val="216"/>
        </w:trPr>
        <w:tc>
          <w:tcPr>
            <w:tcW w:w="4100" w:type="dxa"/>
            <w:vAlign w:val="bottom"/>
          </w:tcPr>
          <w:p>
            <w:pPr>
              <w:ind w:left="180"/>
              <w:spacing w:after="0"/>
              <w:rPr>
                <w:sz w:val="20"/>
                <w:szCs w:val="20"/>
                <w:color w:val="auto"/>
              </w:rPr>
            </w:pPr>
            <w:r>
              <w:rPr>
                <w:rFonts w:ascii="Arial" w:cs="Arial" w:eastAsia="Arial" w:hAnsi="Arial"/>
                <w:sz w:val="18"/>
                <w:szCs w:val="18"/>
                <w:color w:val="auto"/>
              </w:rPr>
              <w:t>Gain (loss) on non-financial assets, net</w:t>
            </w:r>
          </w:p>
        </w:tc>
        <w:tc>
          <w:tcPr>
            <w:tcW w:w="2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28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(7,341)</w:t>
            </w: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(8,724)</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(7,310)</w:t>
            </w:r>
          </w:p>
        </w:tc>
        <w:tc>
          <w:tcPr>
            <w:tcW w:w="0" w:type="dxa"/>
            <w:vAlign w:val="bottom"/>
          </w:tcPr>
          <w:p>
            <w:pPr>
              <w:spacing w:after="0"/>
              <w:rPr>
                <w:sz w:val="1"/>
                <w:szCs w:val="1"/>
                <w:color w:val="auto"/>
              </w:rPr>
            </w:pPr>
          </w:p>
        </w:tc>
      </w:tr>
      <w:tr>
        <w:trPr>
          <w:trHeight w:val="209"/>
        </w:trPr>
        <w:tc>
          <w:tcPr>
            <w:tcW w:w="4100" w:type="dxa"/>
            <w:vAlign w:val="bottom"/>
          </w:tcPr>
          <w:p>
            <w:pPr>
              <w:spacing w:after="0"/>
              <w:rPr>
                <w:sz w:val="20"/>
                <w:szCs w:val="20"/>
                <w:color w:val="auto"/>
              </w:rPr>
            </w:pPr>
            <w:r>
              <w:rPr>
                <w:rFonts w:ascii="Arial" w:cs="Arial" w:eastAsia="Arial" w:hAnsi="Arial"/>
                <w:sz w:val="18"/>
                <w:szCs w:val="18"/>
                <w:b w:val="1"/>
                <w:bCs w:val="1"/>
                <w:color w:val="auto"/>
              </w:rPr>
              <w:t>Profit for the segment</w:t>
            </w:r>
          </w:p>
        </w:tc>
        <w:tc>
          <w:tcPr>
            <w:tcW w:w="2880" w:type="dxa"/>
            <w:vAlign w:val="bottom"/>
          </w:tcPr>
          <w:p>
            <w:pPr>
              <w:spacing w:after="0"/>
              <w:rPr>
                <w:sz w:val="18"/>
                <w:szCs w:val="18"/>
                <w:color w:val="auto"/>
              </w:rPr>
            </w:pPr>
          </w:p>
        </w:tc>
        <w:tc>
          <w:tcPr>
            <w:tcW w:w="1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20,864</w:t>
            </w:r>
          </w:p>
        </w:tc>
        <w:tc>
          <w:tcPr>
            <w:tcW w:w="220" w:type="dxa"/>
            <w:vAlign w:val="bottom"/>
          </w:tcPr>
          <w:p>
            <w:pPr>
              <w:spacing w:after="0"/>
              <w:rPr>
                <w:sz w:val="18"/>
                <w:szCs w:val="18"/>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25,609</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22,107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5,359,398</w:t>
            </w: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5,967,157</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5,542,644</w:t>
            </w:r>
          </w:p>
        </w:tc>
        <w:tc>
          <w:tcPr>
            <w:tcW w:w="0" w:type="dxa"/>
            <w:vAlign w:val="bottom"/>
          </w:tcPr>
          <w:p>
            <w:pPr>
              <w:spacing w:after="0"/>
              <w:rPr>
                <w:sz w:val="1"/>
                <w:szCs w:val="1"/>
                <w:color w:val="auto"/>
              </w:rPr>
            </w:pPr>
          </w:p>
        </w:tc>
      </w:tr>
      <w:tr>
        <w:trPr>
          <w:trHeight w:val="229"/>
        </w:trPr>
        <w:tc>
          <w:tcPr>
            <w:tcW w:w="4100" w:type="dxa"/>
            <w:vAlign w:val="bottom"/>
          </w:tcPr>
          <w:p>
            <w:pPr>
              <w:spacing w:after="0"/>
              <w:rPr>
                <w:sz w:val="19"/>
                <w:szCs w:val="19"/>
                <w:color w:val="auto"/>
              </w:rPr>
            </w:pPr>
          </w:p>
        </w:tc>
        <w:tc>
          <w:tcPr>
            <w:tcW w:w="28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TREASURY BUSINESS SEGMENT:</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1,034</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806</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233</w:t>
            </w:r>
          </w:p>
        </w:tc>
        <w:tc>
          <w:tcPr>
            <w:tcW w:w="0" w:type="dxa"/>
            <w:vAlign w:val="bottom"/>
          </w:tcPr>
          <w:p>
            <w:pPr>
              <w:spacing w:after="0"/>
              <w:rPr>
                <w:sz w:val="1"/>
                <w:szCs w:val="1"/>
                <w:color w:val="auto"/>
              </w:rPr>
            </w:pPr>
          </w:p>
        </w:tc>
      </w:tr>
      <w:tr>
        <w:trPr>
          <w:trHeight w:val="229"/>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w:t>
            </w:r>
          </w:p>
        </w:tc>
        <w:tc>
          <w:tcPr>
            <w:tcW w:w="28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(394)</w:t>
            </w:r>
          </w:p>
        </w:tc>
        <w:tc>
          <w:tcPr>
            <w:tcW w:w="1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(1,773)</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1,453</w:t>
            </w:r>
          </w:p>
        </w:tc>
        <w:tc>
          <w:tcPr>
            <w:tcW w:w="0" w:type="dxa"/>
            <w:vAlign w:val="bottom"/>
          </w:tcPr>
          <w:p>
            <w:pPr>
              <w:spacing w:after="0"/>
              <w:rPr>
                <w:sz w:val="1"/>
                <w:szCs w:val="1"/>
                <w:color w:val="auto"/>
              </w:rPr>
            </w:pPr>
          </w:p>
        </w:tc>
      </w:tr>
      <w:tr>
        <w:trPr>
          <w:trHeight w:val="210"/>
        </w:trPr>
        <w:tc>
          <w:tcPr>
            <w:tcW w:w="4100" w:type="dxa"/>
            <w:vAlign w:val="bottom"/>
          </w:tcPr>
          <w:p>
            <w:pPr>
              <w:spacing w:after="0"/>
              <w:rPr>
                <w:sz w:val="20"/>
                <w:szCs w:val="20"/>
                <w:color w:val="auto"/>
              </w:rPr>
            </w:pPr>
            <w:r>
              <w:rPr>
                <w:rFonts w:ascii="Arial" w:cs="Arial" w:eastAsia="Arial" w:hAnsi="Arial"/>
                <w:sz w:val="18"/>
                <w:szCs w:val="18"/>
                <w:color w:val="auto"/>
              </w:rPr>
              <w:t>Total revenues</w:t>
            </w:r>
          </w:p>
        </w:tc>
        <w:tc>
          <w:tcPr>
            <w:tcW w:w="28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640</w:t>
            </w:r>
          </w:p>
        </w:tc>
        <w:tc>
          <w:tcPr>
            <w:tcW w:w="2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(967)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Reversal on financial instruments</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c>
          <w:tcPr>
            <w:tcW w:w="0" w:type="dxa"/>
            <w:vAlign w:val="bottom"/>
          </w:tcPr>
          <w:p>
            <w:pPr>
              <w:spacing w:after="0"/>
              <w:rPr>
                <w:sz w:val="1"/>
                <w:szCs w:val="1"/>
                <w:color w:val="auto"/>
              </w:rPr>
            </w:pPr>
          </w:p>
        </w:tc>
      </w:tr>
      <w:tr>
        <w:trPr>
          <w:trHeight w:val="229"/>
        </w:trPr>
        <w:tc>
          <w:tcPr>
            <w:tcW w:w="410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28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(3,202)</w:t>
            </w:r>
          </w:p>
        </w:tc>
        <w:tc>
          <w:tcPr>
            <w:tcW w:w="140" w:type="dxa"/>
            <w:vAlign w:val="bottom"/>
          </w:tcPr>
          <w:p>
            <w:pPr>
              <w:spacing w:after="0"/>
              <w:rPr>
                <w:sz w:val="19"/>
                <w:szCs w:val="19"/>
                <w:color w:val="auto"/>
              </w:rPr>
            </w:pPr>
          </w:p>
        </w:tc>
        <w:tc>
          <w:tcPr>
            <w:tcW w:w="1220" w:type="dxa"/>
            <w:vAlign w:val="bottom"/>
            <w:gridSpan w:val="2"/>
          </w:tcPr>
          <w:p>
            <w:pPr>
              <w:jc w:val="right"/>
              <w:ind w:right="80"/>
              <w:spacing w:after="0"/>
              <w:rPr>
                <w:sz w:val="20"/>
                <w:szCs w:val="20"/>
                <w:color w:val="auto"/>
              </w:rPr>
            </w:pPr>
            <w:r>
              <w:rPr>
                <w:rFonts w:ascii="Arial" w:cs="Arial" w:eastAsia="Arial" w:hAnsi="Arial"/>
                <w:sz w:val="18"/>
                <w:szCs w:val="18"/>
                <w:color w:val="auto"/>
              </w:rPr>
              <w:t>(2,546)</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(2,574)</w:t>
            </w:r>
          </w:p>
        </w:tc>
        <w:tc>
          <w:tcPr>
            <w:tcW w:w="0" w:type="dxa"/>
            <w:vAlign w:val="bottom"/>
          </w:tcPr>
          <w:p>
            <w:pPr>
              <w:spacing w:after="0"/>
              <w:rPr>
                <w:sz w:val="1"/>
                <w:szCs w:val="1"/>
                <w:color w:val="auto"/>
              </w:rPr>
            </w:pPr>
          </w:p>
        </w:tc>
      </w:tr>
      <w:tr>
        <w:trPr>
          <w:trHeight w:val="210"/>
        </w:trPr>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Loss for the segment</w:t>
            </w:r>
          </w:p>
        </w:tc>
        <w:tc>
          <w:tcPr>
            <w:tcW w:w="28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(2,562)</w:t>
            </w:r>
          </w:p>
        </w:tc>
        <w:tc>
          <w:tcPr>
            <w:tcW w:w="2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(3,513)</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tcPr>
          <w:p>
            <w:pPr>
              <w:spacing w:after="0"/>
              <w:rPr>
                <w:sz w:val="20"/>
                <w:szCs w:val="20"/>
                <w:color w:val="auto"/>
              </w:rPr>
            </w:pPr>
            <w:r>
              <w:rPr>
                <w:rFonts w:ascii="Arial" w:cs="Arial" w:eastAsia="Arial" w:hAnsi="Arial"/>
                <w:sz w:val="18"/>
                <w:szCs w:val="18"/>
                <w:b w:val="1"/>
                <w:bCs w:val="1"/>
                <w:color w:val="auto"/>
              </w:rPr>
              <w:t>Segment assets</w:t>
            </w:r>
          </w:p>
        </w:tc>
        <w:tc>
          <w:tcPr>
            <w:tcW w:w="2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1,453,571</w:t>
            </w:r>
          </w:p>
        </w:tc>
        <w:tc>
          <w:tcPr>
            <w:tcW w:w="140" w:type="dxa"/>
            <w:vAlign w:val="bottom"/>
          </w:tcPr>
          <w:p>
            <w:pPr>
              <w:spacing w:after="0"/>
              <w:rPr>
                <w:sz w:val="18"/>
                <w:szCs w:val="18"/>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1,273,678</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901,751</w:t>
            </w:r>
          </w:p>
        </w:tc>
        <w:tc>
          <w:tcPr>
            <w:tcW w:w="0" w:type="dxa"/>
            <w:vAlign w:val="bottom"/>
          </w:tcPr>
          <w:p>
            <w:pPr>
              <w:spacing w:after="0"/>
              <w:rPr>
                <w:sz w:val="1"/>
                <w:szCs w:val="1"/>
                <w:color w:val="auto"/>
              </w:rPr>
            </w:pPr>
          </w:p>
        </w:tc>
      </w:tr>
      <w:tr>
        <w:trPr>
          <w:trHeight w:val="230"/>
        </w:trPr>
        <w:tc>
          <w:tcPr>
            <w:tcW w:w="4100" w:type="dxa"/>
            <w:vAlign w:val="bottom"/>
            <w:shd w:val="clear" w:color="auto" w:fill="CCEEFF"/>
          </w:tcPr>
          <w:p>
            <w:pPr>
              <w:spacing w:after="0"/>
              <w:rPr>
                <w:sz w:val="19"/>
                <w:szCs w:val="19"/>
                <w:color w:val="auto"/>
              </w:rPr>
            </w:pPr>
          </w:p>
        </w:tc>
        <w:tc>
          <w:tcPr>
            <w:tcW w:w="28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4100" w:type="dxa"/>
            <w:vAlign w:val="bottom"/>
          </w:tcPr>
          <w:p>
            <w:pPr>
              <w:spacing w:after="0"/>
              <w:rPr>
                <w:sz w:val="20"/>
                <w:szCs w:val="20"/>
                <w:color w:val="auto"/>
              </w:rPr>
            </w:pPr>
            <w:r>
              <w:rPr>
                <w:rFonts w:ascii="Arial" w:cs="Arial" w:eastAsia="Arial" w:hAnsi="Arial"/>
                <w:sz w:val="18"/>
                <w:szCs w:val="18"/>
                <w:color w:val="auto"/>
              </w:rPr>
              <w:t>TOTAL:</w:t>
            </w:r>
          </w:p>
        </w:tc>
        <w:tc>
          <w:tcPr>
            <w:tcW w:w="2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3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25,801</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26,906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28,020</w:t>
            </w:r>
          </w:p>
        </w:tc>
        <w:tc>
          <w:tcPr>
            <w:tcW w:w="0" w:type="dxa"/>
            <w:vAlign w:val="bottom"/>
          </w:tcPr>
          <w:p>
            <w:pPr>
              <w:spacing w:after="0"/>
              <w:rPr>
                <w:sz w:val="1"/>
                <w:szCs w:val="1"/>
                <w:color w:val="auto"/>
              </w:rPr>
            </w:pPr>
          </w:p>
        </w:tc>
      </w:tr>
      <w:tr>
        <w:trPr>
          <w:trHeight w:val="230"/>
        </w:trPr>
        <w:tc>
          <w:tcPr>
            <w:tcW w:w="4100" w:type="dxa"/>
            <w:vAlign w:val="bottom"/>
          </w:tcPr>
          <w:p>
            <w:pPr>
              <w:ind w:left="180"/>
              <w:spacing w:after="0"/>
              <w:rPr>
                <w:sz w:val="20"/>
                <w:szCs w:val="20"/>
                <w:color w:val="auto"/>
              </w:rPr>
            </w:pPr>
            <w:r>
              <w:rPr>
                <w:rFonts w:ascii="Arial" w:cs="Arial" w:eastAsia="Arial" w:hAnsi="Arial"/>
                <w:sz w:val="18"/>
                <w:szCs w:val="18"/>
                <w:color w:val="auto"/>
              </w:rPr>
              <w:t>Other income</w:t>
            </w:r>
          </w:p>
        </w:tc>
        <w:tc>
          <w:tcPr>
            <w:tcW w:w="28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2,955</w:t>
            </w:r>
          </w:p>
        </w:tc>
        <w:tc>
          <w:tcPr>
            <w:tcW w:w="140" w:type="dxa"/>
            <w:vAlign w:val="bottom"/>
          </w:tcPr>
          <w:p>
            <w:pPr>
              <w:spacing w:after="0"/>
              <w:rPr>
                <w:sz w:val="19"/>
                <w:szCs w:val="19"/>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4,525</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4,051</w:t>
            </w:r>
          </w:p>
        </w:tc>
        <w:tc>
          <w:tcPr>
            <w:tcW w:w="0" w:type="dxa"/>
            <w:vAlign w:val="bottom"/>
          </w:tcPr>
          <w:p>
            <w:pPr>
              <w:spacing w:after="0"/>
              <w:rPr>
                <w:sz w:val="1"/>
                <w:szCs w:val="1"/>
                <w:color w:val="auto"/>
              </w:rPr>
            </w:pPr>
          </w:p>
        </w:tc>
      </w:tr>
      <w:tr>
        <w:trPr>
          <w:trHeight w:val="209"/>
        </w:trPr>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28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28,756</w:t>
            </w:r>
          </w:p>
        </w:tc>
        <w:tc>
          <w:tcPr>
            <w:tcW w:w="2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31,431</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32,071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00" w:type="dxa"/>
            <w:vAlign w:val="bottom"/>
          </w:tcPr>
          <w:p>
            <w:pPr>
              <w:ind w:left="180"/>
              <w:spacing w:after="0"/>
              <w:rPr>
                <w:sz w:val="20"/>
                <w:szCs w:val="20"/>
                <w:color w:val="auto"/>
              </w:rPr>
            </w:pPr>
            <w:r>
              <w:rPr>
                <w:rFonts w:ascii="Arial" w:cs="Arial" w:eastAsia="Arial" w:hAnsi="Arial"/>
                <w:sz w:val="18"/>
                <w:szCs w:val="18"/>
                <w:color w:val="auto"/>
                <w:w w:val="96"/>
              </w:rPr>
              <w:t>(Impairment loss) reversal on financial instruments</w:t>
            </w:r>
          </w:p>
        </w:tc>
        <w:tc>
          <w:tcPr>
            <w:tcW w:w="2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40" w:type="dxa"/>
            <w:vAlign w:val="bottom"/>
          </w:tcPr>
          <w:p>
            <w:pPr>
              <w:spacing w:after="0"/>
              <w:rPr>
                <w:sz w:val="18"/>
                <w:szCs w:val="18"/>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1,935</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(942)</w:t>
            </w: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(loss) on non-financial assets, net</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10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2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(10,543)</w:t>
            </w:r>
          </w:p>
        </w:tc>
        <w:tc>
          <w:tcPr>
            <w:tcW w:w="140" w:type="dxa"/>
            <w:vAlign w:val="bottom"/>
          </w:tcPr>
          <w:p>
            <w:pPr>
              <w:spacing w:after="0"/>
              <w:rPr>
                <w:sz w:val="18"/>
                <w:szCs w:val="18"/>
                <w:color w:val="auto"/>
              </w:rPr>
            </w:pPr>
          </w:p>
        </w:tc>
        <w:tc>
          <w:tcPr>
            <w:tcW w:w="1220" w:type="dxa"/>
            <w:vAlign w:val="bottom"/>
            <w:gridSpan w:val="2"/>
          </w:tcPr>
          <w:p>
            <w:pPr>
              <w:jc w:val="right"/>
              <w:ind w:right="80"/>
              <w:spacing w:after="0"/>
              <w:rPr>
                <w:sz w:val="20"/>
                <w:szCs w:val="20"/>
                <w:color w:val="auto"/>
              </w:rPr>
            </w:pPr>
            <w:r>
              <w:rPr>
                <w:rFonts w:ascii="Arial" w:cs="Arial" w:eastAsia="Arial" w:hAnsi="Arial"/>
                <w:sz w:val="18"/>
                <w:szCs w:val="18"/>
                <w:color w:val="auto"/>
              </w:rPr>
              <w:t>(11,270)</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(9,884)</w:t>
            </w:r>
          </w:p>
        </w:tc>
        <w:tc>
          <w:tcPr>
            <w:tcW w:w="0" w:type="dxa"/>
            <w:vAlign w:val="bottom"/>
          </w:tcPr>
          <w:p>
            <w:pPr>
              <w:spacing w:after="0"/>
              <w:rPr>
                <w:sz w:val="1"/>
                <w:szCs w:val="1"/>
                <w:color w:val="auto"/>
              </w:rPr>
            </w:pPr>
          </w:p>
        </w:tc>
      </w:tr>
      <w:tr>
        <w:trPr>
          <w:trHeight w:val="243"/>
        </w:trPr>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30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18,302</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22,096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21,245</w:t>
            </w:r>
          </w:p>
        </w:tc>
        <w:tc>
          <w:tcPr>
            <w:tcW w:w="0" w:type="dxa"/>
            <w:vAlign w:val="bottom"/>
          </w:tcPr>
          <w:p>
            <w:pPr>
              <w:spacing w:after="0"/>
              <w:rPr>
                <w:sz w:val="1"/>
                <w:szCs w:val="1"/>
                <w:color w:val="auto"/>
              </w:rPr>
            </w:pPr>
          </w:p>
        </w:tc>
      </w:tr>
      <w:tr>
        <w:trPr>
          <w:trHeight w:val="20"/>
        </w:trPr>
        <w:tc>
          <w:tcPr>
            <w:tcW w:w="4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Total segment assets</w:t>
            </w:r>
          </w:p>
        </w:tc>
        <w:tc>
          <w:tcPr>
            <w:tcW w:w="28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100" w:type="dxa"/>
            <w:vAlign w:val="bottom"/>
            <w:vMerge w:val="continue"/>
          </w:tcPr>
          <w:p>
            <w:pPr>
              <w:spacing w:after="0"/>
              <w:rPr>
                <w:sz w:val="17"/>
                <w:szCs w:val="17"/>
                <w:color w:val="auto"/>
              </w:rPr>
            </w:pPr>
          </w:p>
        </w:tc>
        <w:tc>
          <w:tcPr>
            <w:tcW w:w="28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6,812,969</w:t>
            </w:r>
          </w:p>
        </w:tc>
        <w:tc>
          <w:tcPr>
            <w:tcW w:w="22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108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7,240,835</w:t>
            </w:r>
          </w:p>
        </w:tc>
        <w:tc>
          <w:tcPr>
            <w:tcW w:w="1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0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6,444,395</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Unallocated assets</w:t>
            </w:r>
          </w:p>
        </w:tc>
        <w:tc>
          <w:tcPr>
            <w:tcW w:w="2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9,554</w:t>
            </w:r>
          </w:p>
        </w:tc>
        <w:tc>
          <w:tcPr>
            <w:tcW w:w="1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8,831</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5,947</w:t>
            </w:r>
          </w:p>
        </w:tc>
        <w:tc>
          <w:tcPr>
            <w:tcW w:w="0" w:type="dxa"/>
            <w:vAlign w:val="bottom"/>
          </w:tcPr>
          <w:p>
            <w:pPr>
              <w:spacing w:after="0"/>
              <w:rPr>
                <w:sz w:val="1"/>
                <w:szCs w:val="1"/>
                <w:color w:val="auto"/>
              </w:rPr>
            </w:pPr>
          </w:p>
        </w:tc>
      </w:tr>
      <w:tr>
        <w:trPr>
          <w:trHeight w:val="234"/>
        </w:trPr>
        <w:tc>
          <w:tcPr>
            <w:tcW w:w="410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28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6,822,523</w:t>
            </w:r>
          </w:p>
        </w:tc>
        <w:tc>
          <w:tcPr>
            <w:tcW w:w="140" w:type="dxa"/>
            <w:vAlign w:val="bottom"/>
          </w:tcPr>
          <w:p>
            <w:pPr>
              <w:spacing w:after="0"/>
              <w:rPr>
                <w:sz w:val="20"/>
                <w:szCs w:val="20"/>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7,249,666</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6,450,342</w:t>
            </w:r>
          </w:p>
        </w:tc>
        <w:tc>
          <w:tcPr>
            <w:tcW w:w="0" w:type="dxa"/>
            <w:vAlign w:val="bottom"/>
          </w:tcPr>
          <w:p>
            <w:pPr>
              <w:spacing w:after="0"/>
              <w:rPr>
                <w:sz w:val="1"/>
                <w:szCs w:val="1"/>
                <w:color w:val="auto"/>
              </w:rPr>
            </w:pPr>
          </w:p>
        </w:tc>
      </w:tr>
    </w:tbl>
    <w:p>
      <w:pPr>
        <w:spacing w:after="0" w:line="392"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VI</w:t>
            </w:r>
          </w:p>
        </w:tc>
      </w:tr>
      <w:tr>
        <w:trPr>
          <w:trHeight w:val="418"/>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020" w:type="dxa"/>
            <w:vAlign w:val="bottom"/>
            <w:gridSpan w:val="8"/>
          </w:tcPr>
          <w:p>
            <w:pPr>
              <w:jc w:val="right"/>
              <w:ind w:right="880"/>
              <w:spacing w:after="0"/>
              <w:rPr>
                <w:sz w:val="20"/>
                <w:szCs w:val="20"/>
                <w:color w:val="auto"/>
              </w:rPr>
            </w:pPr>
            <w:r>
              <w:rPr>
                <w:rFonts w:ascii="Arial" w:cs="Arial" w:eastAsia="Arial" w:hAnsi="Arial"/>
                <w:sz w:val="18"/>
                <w:szCs w:val="18"/>
                <w:color w:val="auto"/>
              </w:rPr>
              <w:t>CREDIT PORTFOLIO</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20" w:type="dxa"/>
            <w:vAlign w:val="bottom"/>
            <w:gridSpan w:val="8"/>
          </w:tcPr>
          <w:p>
            <w:pPr>
              <w:jc w:val="right"/>
              <w:ind w:right="480"/>
              <w:spacing w:after="0"/>
              <w:rPr>
                <w:sz w:val="20"/>
                <w:szCs w:val="20"/>
                <w:color w:val="auto"/>
              </w:rPr>
            </w:pPr>
            <w:r>
              <w:rPr>
                <w:rFonts w:ascii="Arial" w:cs="Arial" w:eastAsia="Arial" w:hAnsi="Arial"/>
                <w:sz w:val="18"/>
                <w:szCs w:val="18"/>
                <w:color w:val="auto"/>
              </w:rPr>
              <w:t>DISTRIBUTION BY COUNTRY</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0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378"/>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4"/>
                <w:szCs w:val="14"/>
                <w:color w:val="auto"/>
                <w:w w:val="99"/>
              </w:rPr>
              <w:t>AT THE END OF,</w:t>
            </w: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37"/>
        </w:trPr>
        <w:tc>
          <w:tcPr>
            <w:tcW w:w="3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4"/>
          </w:tcPr>
          <w:p>
            <w:pPr>
              <w:jc w:val="right"/>
              <w:ind w:right="640"/>
              <w:spacing w:after="0"/>
              <w:rPr>
                <w:sz w:val="20"/>
                <w:szCs w:val="20"/>
                <w:color w:val="auto"/>
              </w:rPr>
            </w:pPr>
            <w:r>
              <w:rPr>
                <w:rFonts w:ascii="Arial" w:cs="Arial" w:eastAsia="Arial" w:hAnsi="Arial"/>
                <w:sz w:val="14"/>
                <w:szCs w:val="14"/>
                <w:color w:val="auto"/>
              </w:rPr>
              <w:t>March 31, 2020</w:t>
            </w:r>
          </w:p>
        </w:tc>
        <w:tc>
          <w:tcPr>
            <w:tcW w:w="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720" w:type="dxa"/>
            <w:vAlign w:val="bottom"/>
            <w:gridSpan w:val="4"/>
          </w:tcPr>
          <w:p>
            <w:pPr>
              <w:jc w:val="right"/>
              <w:ind w:right="500"/>
              <w:spacing w:after="0"/>
              <w:rPr>
                <w:sz w:val="20"/>
                <w:szCs w:val="20"/>
                <w:color w:val="auto"/>
              </w:rPr>
            </w:pPr>
            <w:r>
              <w:rPr>
                <w:rFonts w:ascii="Arial" w:cs="Arial" w:eastAsia="Arial" w:hAnsi="Arial"/>
                <w:sz w:val="14"/>
                <w:szCs w:val="14"/>
                <w:color w:val="auto"/>
                <w:w w:val="97"/>
              </w:rPr>
              <w:t>December 31, 2019</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80" w:type="dxa"/>
            <w:vAlign w:val="bottom"/>
            <w:gridSpan w:val="4"/>
          </w:tcPr>
          <w:p>
            <w:pPr>
              <w:jc w:val="right"/>
              <w:ind w:right="660"/>
              <w:spacing w:after="0"/>
              <w:rPr>
                <w:sz w:val="20"/>
                <w:szCs w:val="20"/>
                <w:color w:val="auto"/>
              </w:rPr>
            </w:pPr>
            <w:r>
              <w:rPr>
                <w:rFonts w:ascii="Arial" w:cs="Arial" w:eastAsia="Arial" w:hAnsi="Arial"/>
                <w:sz w:val="14"/>
                <w:szCs w:val="14"/>
                <w:color w:val="auto"/>
              </w:rPr>
              <w:t>March 31, 2019</w:t>
            </w:r>
          </w:p>
        </w:tc>
        <w:tc>
          <w:tcPr>
            <w:tcW w:w="100" w:type="dxa"/>
            <w:vAlign w:val="bottom"/>
          </w:tcPr>
          <w:p>
            <w:pPr>
              <w:spacing w:after="0"/>
              <w:rPr>
                <w:sz w:val="14"/>
                <w:szCs w:val="14"/>
                <w:color w:val="auto"/>
              </w:rPr>
            </w:pPr>
          </w:p>
        </w:tc>
        <w:tc>
          <w:tcPr>
            <w:tcW w:w="1760" w:type="dxa"/>
            <w:vAlign w:val="bottom"/>
            <w:gridSpan w:val="6"/>
          </w:tcPr>
          <w:p>
            <w:pPr>
              <w:jc w:val="right"/>
              <w:ind w:right="440"/>
              <w:spacing w:after="0"/>
              <w:rPr>
                <w:sz w:val="20"/>
                <w:szCs w:val="20"/>
                <w:color w:val="auto"/>
              </w:rPr>
            </w:pPr>
            <w:r>
              <w:rPr>
                <w:rFonts w:ascii="Arial" w:cs="Arial" w:eastAsia="Arial" w:hAnsi="Arial"/>
                <w:sz w:val="14"/>
                <w:szCs w:val="14"/>
                <w:color w:val="auto"/>
              </w:rPr>
              <w:t>Change in Amount</w:t>
            </w:r>
          </w:p>
        </w:tc>
      </w:tr>
      <w:tr>
        <w:trPr>
          <w:trHeight w:val="123"/>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26"/>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6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6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7"/>
        </w:trPr>
        <w:tc>
          <w:tcPr>
            <w:tcW w:w="3280" w:type="dxa"/>
            <w:vAlign w:val="bottom"/>
            <w:gridSpan w:val="2"/>
          </w:tcPr>
          <w:p>
            <w:pPr>
              <w:spacing w:after="0"/>
              <w:rPr>
                <w:sz w:val="20"/>
                <w:szCs w:val="20"/>
                <w:color w:val="auto"/>
              </w:rPr>
            </w:pPr>
            <w:r>
              <w:rPr>
                <w:rFonts w:ascii="Arial" w:cs="Arial" w:eastAsia="Arial" w:hAnsi="Arial"/>
                <w:sz w:val="14"/>
                <w:szCs w:val="14"/>
                <w:color w:val="auto"/>
              </w:rPr>
              <w:t>COUNTRY</w:t>
            </w:r>
          </w:p>
        </w:tc>
        <w:tc>
          <w:tcPr>
            <w:tcW w:w="120" w:type="dxa"/>
            <w:vAlign w:val="bottom"/>
          </w:tcPr>
          <w:p>
            <w:pPr>
              <w:spacing w:after="0"/>
              <w:rPr>
                <w:sz w:val="14"/>
                <w:szCs w:val="14"/>
                <w:color w:val="auto"/>
              </w:rPr>
            </w:pPr>
          </w:p>
        </w:tc>
        <w:tc>
          <w:tcPr>
            <w:tcW w:w="920" w:type="dxa"/>
            <w:vAlign w:val="bottom"/>
            <w:gridSpan w:val="2"/>
          </w:tcPr>
          <w:p>
            <w:pPr>
              <w:jc w:val="right"/>
              <w:ind w:right="348"/>
              <w:spacing w:after="0"/>
              <w:rPr>
                <w:sz w:val="20"/>
                <w:szCs w:val="20"/>
                <w:color w:val="auto"/>
              </w:rPr>
            </w:pPr>
            <w:r>
              <w:rPr>
                <w:rFonts w:ascii="Arial" w:cs="Arial" w:eastAsia="Arial" w:hAnsi="Arial"/>
                <w:sz w:val="14"/>
                <w:szCs w:val="14"/>
                <w:color w:val="auto"/>
                <w:w w:val="99"/>
              </w:rPr>
              <w:t>Amount</w:t>
            </w: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w w:val="95"/>
              </w:rPr>
              <w:t>Outstanding</w:t>
            </w:r>
          </w:p>
        </w:tc>
        <w:tc>
          <w:tcPr>
            <w:tcW w:w="6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940" w:type="dxa"/>
            <w:vAlign w:val="bottom"/>
            <w:gridSpan w:val="2"/>
          </w:tcPr>
          <w:p>
            <w:pPr>
              <w:jc w:val="right"/>
              <w:ind w:right="200"/>
              <w:spacing w:after="0"/>
              <w:rPr>
                <w:sz w:val="20"/>
                <w:szCs w:val="20"/>
                <w:color w:val="auto"/>
              </w:rPr>
            </w:pPr>
            <w:r>
              <w:rPr>
                <w:rFonts w:ascii="Arial" w:cs="Arial" w:eastAsia="Arial" w:hAnsi="Arial"/>
                <w:sz w:val="14"/>
                <w:szCs w:val="14"/>
                <w:color w:val="auto"/>
                <w:w w:val="95"/>
              </w:rPr>
              <w:t>Outstanding</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80" w:type="dxa"/>
            <w:vAlign w:val="bottom"/>
            <w:gridSpan w:val="2"/>
          </w:tcPr>
          <w:p>
            <w:pPr>
              <w:jc w:val="right"/>
              <w:ind w:right="28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jc w:val="right"/>
              <w:ind w:right="260"/>
              <w:spacing w:after="0"/>
              <w:rPr>
                <w:sz w:val="20"/>
                <w:szCs w:val="20"/>
                <w:color w:val="auto"/>
              </w:rPr>
            </w:pPr>
            <w:r>
              <w:rPr>
                <w:rFonts w:ascii="Arial" w:cs="Arial" w:eastAsia="Arial" w:hAnsi="Arial"/>
                <w:sz w:val="14"/>
                <w:szCs w:val="14"/>
                <w:color w:val="auto"/>
                <w:w w:val="95"/>
              </w:rPr>
              <w:t>Outstanding</w:t>
            </w:r>
          </w:p>
        </w:tc>
        <w:tc>
          <w:tcPr>
            <w:tcW w:w="10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(A) - (B)</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r>
      <w:tr>
        <w:trPr>
          <w:trHeight w:val="142"/>
        </w:trPr>
        <w:tc>
          <w:tcPr>
            <w:tcW w:w="31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216"/>
        </w:trPr>
        <w:tc>
          <w:tcPr>
            <w:tcW w:w="328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195</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w:t>
            </w:r>
          </w:p>
        </w:tc>
        <w:tc>
          <w:tcPr>
            <w:tcW w:w="3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226</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570</w:t>
            </w: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4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31</w:t>
            </w:r>
            <w:r>
              <w:rPr>
                <w:rFonts w:ascii="Arial" w:cs="Arial" w:eastAsia="Arial" w:hAnsi="Arial"/>
                <w:sz w:val="25"/>
                <w:szCs w:val="25"/>
                <w:color w:val="auto"/>
                <w:vertAlign w:val="subscript"/>
              </w:rPr>
              <w:t>)</w:t>
            </w:r>
          </w:p>
        </w:tc>
        <w:tc>
          <w:tcPr>
            <w:tcW w:w="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375</w:t>
            </w:r>
            <w:r>
              <w:rPr>
                <w:rFonts w:ascii="Arial" w:cs="Arial" w:eastAsia="Arial" w:hAnsi="Arial"/>
                <w:sz w:val="25"/>
                <w:szCs w:val="25"/>
                <w:color w:val="auto"/>
                <w:vertAlign w:val="subscript"/>
              </w:rPr>
              <w:t>)</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8</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959</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1,067</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1,089</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(108)</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(130)</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592</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688</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221</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00" w:type="dxa"/>
            <w:vAlign w:val="bottom"/>
          </w:tcPr>
          <w:p>
            <w:pPr>
              <w:spacing w:after="0"/>
              <w:rPr>
                <w:sz w:val="12"/>
                <w:szCs w:val="12"/>
                <w:color w:val="auto"/>
              </w:rPr>
            </w:pPr>
          </w:p>
        </w:tc>
        <w:tc>
          <w:tcPr>
            <w:tcW w:w="7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(96)</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371</w:t>
            </w:r>
          </w:p>
        </w:tc>
      </w:tr>
      <w:tr>
        <w:trPr>
          <w:trHeight w:val="149"/>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886</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972</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762</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(86)</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124</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281</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280</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319</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(38)</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121</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306</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408</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(185)</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(287)</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355</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427</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406</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00" w:type="dxa"/>
            <w:vAlign w:val="bottom"/>
          </w:tcPr>
          <w:p>
            <w:pPr>
              <w:spacing w:after="0"/>
              <w:rPr>
                <w:sz w:val="12"/>
                <w:szCs w:val="12"/>
                <w:color w:val="auto"/>
              </w:rPr>
            </w:pPr>
          </w:p>
        </w:tc>
        <w:tc>
          <w:tcPr>
            <w:tcW w:w="7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(72)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(51)</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70</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60</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54</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w:t>
            </w:r>
          </w:p>
        </w:tc>
      </w:tr>
      <w:tr>
        <w:trPr>
          <w:trHeight w:val="149"/>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340</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323</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305</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35</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128</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129</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42</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86</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32</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38</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7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32</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536</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803</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912</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(267)</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(376)</w:t>
            </w:r>
          </w:p>
        </w:tc>
      </w:tr>
      <w:tr>
        <w:trPr>
          <w:trHeight w:val="149"/>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444</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330</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548</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114</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(104)</w:t>
            </w:r>
          </w:p>
        </w:tc>
      </w:tr>
      <w:tr>
        <w:trPr>
          <w:trHeight w:val="148"/>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131</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139</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150</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(19)</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PERU</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204</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158</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83</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46</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121</w:t>
            </w:r>
          </w:p>
        </w:tc>
      </w:tr>
      <w:tr>
        <w:trPr>
          <w:trHeight w:val="149"/>
        </w:trPr>
        <w:tc>
          <w:tcPr>
            <w:tcW w:w="32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182</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182</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124</w:t>
            </w: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58</w:t>
            </w:r>
          </w:p>
        </w:tc>
      </w:tr>
      <w:tr>
        <w:trPr>
          <w:trHeight w:val="148"/>
        </w:trPr>
        <w:tc>
          <w:tcPr>
            <w:tcW w:w="32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58</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57</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58</w:t>
            </w:r>
          </w:p>
        </w:tc>
      </w:tr>
      <w:tr>
        <w:trPr>
          <w:trHeight w:val="203"/>
        </w:trPr>
        <w:tc>
          <w:tcPr>
            <w:tcW w:w="3280" w:type="dxa"/>
            <w:vAlign w:val="bottom"/>
            <w:gridSpan w:val="2"/>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389</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w:t>
            </w:r>
          </w:p>
        </w:tc>
        <w:tc>
          <w:tcPr>
            <w:tcW w:w="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446</w:t>
            </w: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103</w:t>
            </w: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(57)</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286</w:t>
            </w:r>
          </w:p>
        </w:tc>
      </w:tr>
      <w:tr>
        <w:trPr>
          <w:trHeight w:val="142"/>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216"/>
        </w:trPr>
        <w:tc>
          <w:tcPr>
            <w:tcW w:w="3280" w:type="dxa"/>
            <w:vAlign w:val="bottom"/>
            <w:gridSpan w:val="2"/>
            <w:shd w:val="clear" w:color="auto" w:fill="CCEEFF"/>
          </w:tcPr>
          <w:p>
            <w:pPr>
              <w:spacing w:after="0" w:line="216" w:lineRule="exact"/>
              <w:rPr>
                <w:sz w:val="20"/>
                <w:szCs w:val="20"/>
                <w:color w:val="auto"/>
              </w:rPr>
            </w:pPr>
            <w:r>
              <w:rPr>
                <w:rFonts w:ascii="Arial" w:cs="Arial" w:eastAsia="Arial" w:hAnsi="Arial"/>
                <w:sz w:val="14"/>
                <w:szCs w:val="14"/>
                <w:color w:val="auto"/>
              </w:rPr>
              <w:t xml:space="preserve">TOTAL CREDIT PORTFOLIO </w:t>
            </w:r>
            <w:r>
              <w:rPr>
                <w:rFonts w:ascii="Arial" w:cs="Arial" w:eastAsia="Arial" w:hAnsi="Arial"/>
                <w:sz w:val="23"/>
                <w:szCs w:val="23"/>
                <w:color w:val="auto"/>
                <w:vertAlign w:val="superscript"/>
              </w:rPr>
              <w:t>(2)</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5,911</w:t>
            </w: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3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6,582</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6,096</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4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671</w:t>
            </w:r>
            <w:r>
              <w:rPr>
                <w:rFonts w:ascii="Arial" w:cs="Arial" w:eastAsia="Arial" w:hAnsi="Arial"/>
                <w:sz w:val="25"/>
                <w:szCs w:val="25"/>
                <w:color w:val="auto"/>
                <w:vertAlign w:val="subscript"/>
              </w:rPr>
              <w:t>)</w:t>
            </w:r>
          </w:p>
        </w:tc>
        <w:tc>
          <w:tcPr>
            <w:tcW w:w="2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185</w:t>
            </w:r>
            <w:r>
              <w:rPr>
                <w:rFonts w:ascii="Arial" w:cs="Arial" w:eastAsia="Arial" w:hAnsi="Arial"/>
                <w:sz w:val="25"/>
                <w:szCs w:val="25"/>
                <w:color w:val="auto"/>
                <w:vertAlign w:val="subscript"/>
              </w:rPr>
              <w:t>)</w:t>
            </w:r>
          </w:p>
        </w:tc>
      </w:tr>
      <w:tr>
        <w:trPr>
          <w:trHeight w:val="148"/>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2"/>
        </w:trPr>
        <w:tc>
          <w:tcPr>
            <w:tcW w:w="328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(11)</w:t>
            </w: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(12)</w:t>
            </w:r>
          </w:p>
        </w:tc>
        <w:tc>
          <w:tcPr>
            <w:tcW w:w="7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(15)</w:t>
            </w:r>
          </w:p>
        </w:tc>
        <w:tc>
          <w:tcPr>
            <w:tcW w:w="7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w:t>
            </w:r>
          </w:p>
        </w:tc>
      </w:tr>
      <w:tr>
        <w:trPr>
          <w:trHeight w:val="142"/>
        </w:trPr>
        <w:tc>
          <w:tcPr>
            <w:tcW w:w="3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30"/>
        </w:trPr>
        <w:tc>
          <w:tcPr>
            <w:tcW w:w="3280" w:type="dxa"/>
            <w:vAlign w:val="bottom"/>
            <w:gridSpan w:val="2"/>
            <w:shd w:val="clear" w:color="auto" w:fill="CCEEFF"/>
          </w:tcPr>
          <w:p>
            <w:pPr>
              <w:spacing w:after="0" w:line="130" w:lineRule="exact"/>
              <w:rPr>
                <w:sz w:val="20"/>
                <w:szCs w:val="20"/>
                <w:color w:val="auto"/>
              </w:rPr>
            </w:pPr>
            <w:r>
              <w:rPr>
                <w:rFonts w:ascii="Arial" w:cs="Arial" w:eastAsia="Arial" w:hAnsi="Arial"/>
                <w:sz w:val="14"/>
                <w:szCs w:val="14"/>
                <w:color w:val="auto"/>
              </w:rPr>
              <w:t>TOTAL CREDIT PORTFOLIO, NET OF</w:t>
            </w: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67"/>
        </w:trPr>
        <w:tc>
          <w:tcPr>
            <w:tcW w:w="328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UNEARNED</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16"/>
        </w:trPr>
        <w:tc>
          <w:tcPr>
            <w:tcW w:w="3280" w:type="dxa"/>
            <w:vAlign w:val="bottom"/>
            <w:gridSpan w:val="2"/>
          </w:tcPr>
          <w:p>
            <w:pPr>
              <w:spacing w:after="0"/>
              <w:rPr>
                <w:sz w:val="20"/>
                <w:szCs w:val="20"/>
                <w:color w:val="auto"/>
              </w:rPr>
            </w:pPr>
            <w:r>
              <w:rPr>
                <w:rFonts w:ascii="Arial" w:cs="Arial" w:eastAsia="Arial" w:hAnsi="Arial"/>
                <w:sz w:val="14"/>
                <w:szCs w:val="14"/>
                <w:color w:val="auto"/>
              </w:rPr>
              <w:t>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5,900</w:t>
            </w:r>
          </w:p>
        </w:tc>
        <w:tc>
          <w:tcPr>
            <w:tcW w:w="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gridSpan w:val="2"/>
          </w:tcPr>
          <w:p>
            <w:pPr>
              <w:jc w:val="right"/>
              <w:ind w:right="10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6,570</w:t>
            </w:r>
          </w:p>
        </w:tc>
        <w:tc>
          <w:tcPr>
            <w:tcW w:w="7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6,081</w:t>
            </w:r>
          </w:p>
        </w:tc>
        <w:tc>
          <w:tcPr>
            <w:tcW w:w="7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670)</w:t>
            </w:r>
          </w:p>
        </w:tc>
        <w:tc>
          <w:tcPr>
            <w:tcW w:w="22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181)</w:t>
            </w: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6"/>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 mostly in Europe and North America, related to transactions carried out in the Region.</w:t>
      </w:r>
    </w:p>
    <w:p>
      <w:pPr>
        <w:spacing w:after="0" w:line="1" w:lineRule="exact"/>
        <w:rPr>
          <w:rFonts w:ascii="Arial" w:cs="Arial" w:eastAsia="Arial" w:hAnsi="Arial"/>
          <w:sz w:val="30"/>
          <w:szCs w:val="30"/>
          <w:color w:val="auto"/>
          <w:vertAlign w:val="superscript"/>
        </w:rPr>
      </w:pPr>
    </w:p>
    <w:p>
      <w:pPr>
        <w:jc w:val="both"/>
        <w:ind w:left="340" w:hanging="332"/>
        <w:spacing w:after="0" w:line="204" w:lineRule="auto"/>
        <w:tabs>
          <w:tab w:leader="none" w:pos="340" w:val="left"/>
        </w:tabs>
        <w:numPr>
          <w:ilvl w:val="0"/>
          <w:numId w:val="6"/>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2"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VII</w:t>
      </w:r>
    </w:p>
    <w:p>
      <w:pPr>
        <w:spacing w:after="0" w:line="225"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COMMERCIAL PORTFOLIO</w:t>
      </w:r>
    </w:p>
    <w:p>
      <w:pPr>
        <w:spacing w:after="0" w:line="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5"/>
          </w:tcPr>
          <w:p>
            <w:pPr>
              <w:jc w:val="center"/>
              <w:ind w:right="300"/>
              <w:spacing w:after="0"/>
              <w:rPr>
                <w:sz w:val="20"/>
                <w:szCs w:val="20"/>
                <w:color w:val="auto"/>
              </w:rPr>
            </w:pPr>
            <w:r>
              <w:rPr>
                <w:rFonts w:ascii="Arial" w:cs="Arial" w:eastAsia="Arial" w:hAnsi="Arial"/>
                <w:sz w:val="14"/>
                <w:szCs w:val="14"/>
                <w:color w:val="auto"/>
                <w:w w:val="95"/>
              </w:rPr>
              <w:t>AT THE END OF,</w:t>
            </w: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40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140" w:type="dxa"/>
            <w:vAlign w:val="bottom"/>
            <w:gridSpan w:val="3"/>
          </w:tcPr>
          <w:p>
            <w:pPr>
              <w:jc w:val="right"/>
              <w:ind w:right="9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120" w:type="dxa"/>
            <w:vAlign w:val="bottom"/>
            <w:gridSpan w:val="3"/>
          </w:tcPr>
          <w:p>
            <w:pPr>
              <w:jc w:val="center"/>
              <w:ind w:right="920"/>
              <w:spacing w:after="0" w:line="137" w:lineRule="exact"/>
              <w:rPr>
                <w:sz w:val="20"/>
                <w:szCs w:val="20"/>
                <w:color w:val="auto"/>
              </w:rPr>
            </w:pPr>
            <w:r>
              <w:rPr>
                <w:rFonts w:ascii="Arial" w:cs="Arial" w:eastAsia="Arial" w:hAnsi="Arial"/>
                <w:sz w:val="14"/>
                <w:szCs w:val="14"/>
                <w:color w:val="auto"/>
              </w:rPr>
              <w:t>(B)</w:t>
            </w: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900" w:type="dxa"/>
            <w:vAlign w:val="bottom"/>
            <w:gridSpan w:val="2"/>
          </w:tcPr>
          <w:p>
            <w:pPr>
              <w:jc w:val="center"/>
              <w:ind w:right="608"/>
              <w:spacing w:after="0" w:line="137" w:lineRule="exact"/>
              <w:rPr>
                <w:sz w:val="20"/>
                <w:szCs w:val="20"/>
                <w:color w:val="auto"/>
              </w:rPr>
            </w:pPr>
            <w:r>
              <w:rPr>
                <w:rFonts w:ascii="Arial" w:cs="Arial" w:eastAsia="Arial" w:hAnsi="Arial"/>
                <w:sz w:val="14"/>
                <w:szCs w:val="14"/>
                <w:color w:val="auto"/>
                <w:w w:val="92"/>
              </w:rPr>
              <w:t>(C)</w:t>
            </w: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740" w:type="dxa"/>
            <w:vAlign w:val="bottom"/>
            <w:gridSpan w:val="5"/>
          </w:tcPr>
          <w:p>
            <w:pPr>
              <w:jc w:val="right"/>
              <w:ind w:right="560"/>
              <w:spacing w:after="0"/>
              <w:rPr>
                <w:sz w:val="20"/>
                <w:szCs w:val="20"/>
                <w:color w:val="auto"/>
              </w:rPr>
            </w:pPr>
            <w:r>
              <w:rPr>
                <w:rFonts w:ascii="Arial" w:cs="Arial" w:eastAsia="Arial" w:hAnsi="Arial"/>
                <w:sz w:val="14"/>
                <w:szCs w:val="14"/>
                <w:color w:val="auto"/>
              </w:rPr>
              <w:t>March 31, 2020</w:t>
            </w:r>
          </w:p>
        </w:tc>
        <w:tc>
          <w:tcPr>
            <w:tcW w:w="80" w:type="dxa"/>
            <w:vAlign w:val="bottom"/>
          </w:tcPr>
          <w:p>
            <w:pPr>
              <w:spacing w:after="0"/>
              <w:rPr>
                <w:sz w:val="14"/>
                <w:szCs w:val="14"/>
                <w:color w:val="auto"/>
              </w:rPr>
            </w:pPr>
          </w:p>
        </w:tc>
        <w:tc>
          <w:tcPr>
            <w:tcW w:w="1720" w:type="dxa"/>
            <w:vAlign w:val="bottom"/>
            <w:gridSpan w:val="5"/>
          </w:tcPr>
          <w:p>
            <w:pPr>
              <w:jc w:val="center"/>
              <w:ind w:right="320"/>
              <w:spacing w:after="0"/>
              <w:rPr>
                <w:sz w:val="20"/>
                <w:szCs w:val="20"/>
                <w:color w:val="auto"/>
              </w:rPr>
            </w:pPr>
            <w:r>
              <w:rPr>
                <w:rFonts w:ascii="Arial" w:cs="Arial" w:eastAsia="Arial" w:hAnsi="Arial"/>
                <w:sz w:val="14"/>
                <w:szCs w:val="14"/>
                <w:color w:val="auto"/>
                <w:w w:val="91"/>
              </w:rPr>
              <w:t>December 31, 2019</w:t>
            </w:r>
          </w:p>
        </w:tc>
        <w:tc>
          <w:tcPr>
            <w:tcW w:w="80" w:type="dxa"/>
            <w:vAlign w:val="bottom"/>
          </w:tcPr>
          <w:p>
            <w:pPr>
              <w:spacing w:after="0"/>
              <w:rPr>
                <w:sz w:val="14"/>
                <w:szCs w:val="14"/>
                <w:color w:val="auto"/>
              </w:rPr>
            </w:pPr>
          </w:p>
        </w:tc>
        <w:tc>
          <w:tcPr>
            <w:tcW w:w="1740" w:type="dxa"/>
            <w:vAlign w:val="bottom"/>
            <w:gridSpan w:val="5"/>
          </w:tcPr>
          <w:p>
            <w:pPr>
              <w:jc w:val="center"/>
              <w:ind w:right="300"/>
              <w:spacing w:after="0"/>
              <w:rPr>
                <w:sz w:val="20"/>
                <w:szCs w:val="20"/>
                <w:color w:val="auto"/>
              </w:rPr>
            </w:pPr>
            <w:r>
              <w:rPr>
                <w:rFonts w:ascii="Arial" w:cs="Arial" w:eastAsia="Arial" w:hAnsi="Arial"/>
                <w:sz w:val="14"/>
                <w:szCs w:val="14"/>
                <w:color w:val="auto"/>
                <w:w w:val="94"/>
              </w:rPr>
              <w:t>March 31, 2019</w:t>
            </w:r>
          </w:p>
        </w:tc>
        <w:tc>
          <w:tcPr>
            <w:tcW w:w="60" w:type="dxa"/>
            <w:vAlign w:val="bottom"/>
          </w:tcPr>
          <w:p>
            <w:pPr>
              <w:spacing w:after="0"/>
              <w:rPr>
                <w:sz w:val="14"/>
                <w:szCs w:val="14"/>
                <w:color w:val="auto"/>
              </w:rPr>
            </w:pPr>
          </w:p>
        </w:tc>
        <w:tc>
          <w:tcPr>
            <w:tcW w:w="1580" w:type="dxa"/>
            <w:vAlign w:val="bottom"/>
            <w:gridSpan w:val="6"/>
          </w:tcPr>
          <w:p>
            <w:pPr>
              <w:jc w:val="right"/>
              <w:ind w:right="34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40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right"/>
              <w:spacing w:after="0" w:line="123" w:lineRule="exact"/>
              <w:rPr>
                <w:sz w:val="20"/>
                <w:szCs w:val="20"/>
                <w:color w:val="auto"/>
              </w:rPr>
            </w:pPr>
            <w:r>
              <w:rPr>
                <w:rFonts w:ascii="Arial" w:cs="Arial" w:eastAsia="Arial" w:hAnsi="Arial"/>
                <w:sz w:val="14"/>
                <w:szCs w:val="14"/>
                <w:color w:val="auto"/>
                <w:w w:val="98"/>
              </w:rPr>
              <w:t>% of Total</w:t>
            </w:r>
          </w:p>
        </w:tc>
        <w:tc>
          <w:tcPr>
            <w:tcW w:w="22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center"/>
              <w:spacing w:after="0" w:line="123" w:lineRule="exact"/>
              <w:rPr>
                <w:sz w:val="20"/>
                <w:szCs w:val="20"/>
                <w:color w:val="auto"/>
              </w:rPr>
            </w:pPr>
            <w:r>
              <w:rPr>
                <w:rFonts w:ascii="Arial" w:cs="Arial" w:eastAsia="Arial" w:hAnsi="Arial"/>
                <w:sz w:val="14"/>
                <w:szCs w:val="14"/>
                <w:color w:val="auto"/>
                <w:w w:val="95"/>
              </w:rPr>
              <w:t>% of Total</w:t>
            </w:r>
          </w:p>
        </w:tc>
        <w:tc>
          <w:tcPr>
            <w:tcW w:w="24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4060" w:type="dxa"/>
            <w:vAlign w:val="bottom"/>
          </w:tcPr>
          <w:p>
            <w:pPr>
              <w:spacing w:after="0"/>
              <w:rPr>
                <w:sz w:val="20"/>
                <w:szCs w:val="20"/>
                <w:color w:val="auto"/>
              </w:rPr>
            </w:pPr>
            <w:r>
              <w:rPr>
                <w:rFonts w:ascii="Arial" w:cs="Arial" w:eastAsia="Arial" w:hAnsi="Arial"/>
                <w:sz w:val="14"/>
                <w:szCs w:val="14"/>
                <w:color w:val="auto"/>
              </w:rPr>
              <w:t>COUNTRY</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w w:val="99"/>
              </w:rPr>
              <w:t>Amount</w:t>
            </w:r>
          </w:p>
        </w:tc>
        <w:tc>
          <w:tcPr>
            <w:tcW w:w="1140" w:type="dxa"/>
            <w:vAlign w:val="bottom"/>
            <w:gridSpan w:val="3"/>
          </w:tcPr>
          <w:p>
            <w:pPr>
              <w:jc w:val="right"/>
              <w:ind w:right="24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600" w:type="dxa"/>
            <w:vAlign w:val="bottom"/>
            <w:gridSpan w:val="2"/>
          </w:tcPr>
          <w:p>
            <w:pPr>
              <w:ind w:left="20"/>
              <w:spacing w:after="0"/>
              <w:rPr>
                <w:sz w:val="20"/>
                <w:szCs w:val="20"/>
                <w:color w:val="auto"/>
              </w:rPr>
            </w:pPr>
            <w:r>
              <w:rPr>
                <w:rFonts w:ascii="Arial" w:cs="Arial" w:eastAsia="Arial" w:hAnsi="Arial"/>
                <w:sz w:val="14"/>
                <w:szCs w:val="14"/>
                <w:color w:val="auto"/>
              </w:rPr>
              <w:t>Amount</w:t>
            </w:r>
          </w:p>
        </w:tc>
        <w:tc>
          <w:tcPr>
            <w:tcW w:w="1120" w:type="dxa"/>
            <w:vAlign w:val="bottom"/>
            <w:gridSpan w:val="3"/>
          </w:tcPr>
          <w:p>
            <w:pPr>
              <w:jc w:val="right"/>
              <w:ind w:right="22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w w:val="99"/>
              </w:rPr>
              <w:t>Amount</w:t>
            </w:r>
          </w:p>
        </w:tc>
        <w:tc>
          <w:tcPr>
            <w:tcW w:w="1140" w:type="dxa"/>
            <w:vAlign w:val="bottom"/>
            <w:gridSpan w:val="3"/>
          </w:tcPr>
          <w:p>
            <w:pPr>
              <w:jc w:val="center"/>
              <w:ind w:right="40"/>
              <w:spacing w:after="0"/>
              <w:rPr>
                <w:sz w:val="20"/>
                <w:szCs w:val="20"/>
                <w:color w:val="auto"/>
              </w:rPr>
            </w:pPr>
            <w:r>
              <w:rPr>
                <w:rFonts w:ascii="Arial" w:cs="Arial" w:eastAsia="Arial" w:hAnsi="Arial"/>
                <w:sz w:val="14"/>
                <w:szCs w:val="14"/>
                <w:color w:val="auto"/>
                <w:w w:val="92"/>
              </w:rPr>
              <w:t>Outstanding</w:t>
            </w:r>
          </w:p>
        </w:tc>
        <w:tc>
          <w:tcPr>
            <w:tcW w:w="6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w w:val="98"/>
              </w:rPr>
              <w:t>(A) - (C)</w:t>
            </w:r>
          </w:p>
        </w:tc>
        <w:tc>
          <w:tcPr>
            <w:tcW w:w="0" w:type="dxa"/>
            <w:vAlign w:val="bottom"/>
          </w:tcPr>
          <w:p>
            <w:pPr>
              <w:spacing w:after="0"/>
              <w:rPr>
                <w:sz w:val="1"/>
                <w:szCs w:val="1"/>
                <w:color w:val="auto"/>
              </w:rPr>
            </w:pPr>
          </w:p>
        </w:tc>
      </w:tr>
      <w:tr>
        <w:trPr>
          <w:trHeight w:val="142"/>
        </w:trPr>
        <w:tc>
          <w:tcPr>
            <w:tcW w:w="40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$195</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$226</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$570</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($31)</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($375)</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BOLIVIA</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959</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1,065</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16</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1,085</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(126)</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587</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683</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216</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7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(96)</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371</w:t>
            </w:r>
          </w:p>
        </w:tc>
        <w:tc>
          <w:tcPr>
            <w:tcW w:w="0" w:type="dxa"/>
            <w:vAlign w:val="bottom"/>
          </w:tcPr>
          <w:p>
            <w:pPr>
              <w:spacing w:after="0"/>
              <w:rPr>
                <w:sz w:val="1"/>
                <w:szCs w:val="1"/>
                <w:color w:val="auto"/>
              </w:rPr>
            </w:pPr>
          </w:p>
        </w:tc>
      </w:tr>
      <w:tr>
        <w:trPr>
          <w:trHeight w:val="149"/>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871</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957</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746</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125</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COSTA RICA</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281</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280</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319</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121</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306</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408</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(185)</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(287)</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ECUADOR</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355</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427</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406</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60" w:type="dxa"/>
            <w:vAlign w:val="bottom"/>
          </w:tcPr>
          <w:p>
            <w:pPr>
              <w:spacing w:after="0"/>
              <w:rPr>
                <w:sz w:val="12"/>
                <w:szCs w:val="12"/>
                <w:color w:val="auto"/>
              </w:rPr>
            </w:pPr>
          </w:p>
        </w:tc>
        <w:tc>
          <w:tcPr>
            <w:tcW w:w="7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(72)</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(51)</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EL SALVADOR</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70</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60</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54</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340</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323</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5</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305</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128</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129</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42</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32</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38</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7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515</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781</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885</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(266)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(370)</w:t>
            </w:r>
          </w:p>
        </w:tc>
        <w:tc>
          <w:tcPr>
            <w:tcW w:w="0" w:type="dxa"/>
            <w:vAlign w:val="bottom"/>
          </w:tcPr>
          <w:p>
            <w:pPr>
              <w:spacing w:after="0"/>
              <w:rPr>
                <w:sz w:val="1"/>
                <w:szCs w:val="1"/>
                <w:color w:val="auto"/>
              </w:rPr>
            </w:pPr>
          </w:p>
        </w:tc>
      </w:tr>
      <w:tr>
        <w:trPr>
          <w:trHeight w:val="149"/>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PANAMA</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406</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294</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5</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518</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112</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(112)</w:t>
            </w: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PARAGUAY</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131</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139</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150</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PERU</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204</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158</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83</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46</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121</w:t>
            </w:r>
          </w:p>
        </w:tc>
        <w:tc>
          <w:tcPr>
            <w:tcW w:w="0" w:type="dxa"/>
            <w:vAlign w:val="bottom"/>
          </w:tcPr>
          <w:p>
            <w:pPr>
              <w:spacing w:after="0"/>
              <w:rPr>
                <w:sz w:val="1"/>
                <w:szCs w:val="1"/>
                <w:color w:val="auto"/>
              </w:rPr>
            </w:pPr>
          </w:p>
        </w:tc>
      </w:tr>
      <w:tr>
        <w:trPr>
          <w:trHeight w:val="149"/>
        </w:trPr>
        <w:tc>
          <w:tcPr>
            <w:tcW w:w="40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182</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182</w:t>
            </w:r>
          </w:p>
        </w:tc>
        <w:tc>
          <w:tcPr>
            <w:tcW w:w="11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116</w:t>
            </w:r>
          </w:p>
        </w:tc>
        <w:tc>
          <w:tcPr>
            <w:tcW w:w="114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66</w:t>
            </w:r>
          </w:p>
        </w:tc>
        <w:tc>
          <w:tcPr>
            <w:tcW w:w="0" w:type="dxa"/>
            <w:vAlign w:val="bottom"/>
          </w:tcPr>
          <w:p>
            <w:pPr>
              <w:spacing w:after="0"/>
              <w:rPr>
                <w:sz w:val="1"/>
                <w:szCs w:val="1"/>
                <w:color w:val="auto"/>
              </w:rPr>
            </w:pPr>
          </w:p>
        </w:tc>
      </w:tr>
      <w:tr>
        <w:trPr>
          <w:trHeight w:val="148"/>
        </w:trPr>
        <w:tc>
          <w:tcPr>
            <w:tcW w:w="4060" w:type="dxa"/>
            <w:vAlign w:val="bottom"/>
          </w:tcPr>
          <w:p>
            <w:pPr>
              <w:ind w:left="180"/>
              <w:spacing w:after="0" w:line="149" w:lineRule="exact"/>
              <w:rPr>
                <w:sz w:val="20"/>
                <w:szCs w:val="20"/>
                <w:color w:val="auto"/>
              </w:rPr>
            </w:pPr>
            <w:r>
              <w:rPr>
                <w:rFonts w:ascii="Arial" w:cs="Arial" w:eastAsia="Arial" w:hAnsi="Arial"/>
                <w:sz w:val="14"/>
                <w:szCs w:val="14"/>
                <w:color w:val="auto"/>
              </w:rPr>
              <w:t>URUGUAY</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58</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w:t>
            </w:r>
          </w:p>
        </w:tc>
        <w:tc>
          <w:tcPr>
            <w:tcW w:w="11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114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57</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58</w:t>
            </w:r>
          </w:p>
        </w:tc>
        <w:tc>
          <w:tcPr>
            <w:tcW w:w="0" w:type="dxa"/>
            <w:vAlign w:val="bottom"/>
          </w:tcPr>
          <w:p>
            <w:pPr>
              <w:spacing w:after="0"/>
              <w:rPr>
                <w:sz w:val="1"/>
                <w:szCs w:val="1"/>
                <w:color w:val="auto"/>
              </w:rPr>
            </w:pPr>
          </w:p>
        </w:tc>
      </w:tr>
      <w:tr>
        <w:trPr>
          <w:trHeight w:val="203"/>
        </w:trPr>
        <w:tc>
          <w:tcPr>
            <w:tcW w:w="4060" w:type="dxa"/>
            <w:vAlign w:val="bottom"/>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389</w:t>
            </w:r>
          </w:p>
        </w:tc>
        <w:tc>
          <w:tcPr>
            <w:tcW w:w="1140" w:type="dxa"/>
            <w:vAlign w:val="bottom"/>
            <w:gridSpan w:val="3"/>
            <w:shd w:val="clear" w:color="auto" w:fill="CCEEFF"/>
          </w:tcPr>
          <w:p>
            <w:pPr>
              <w:jc w:val="right"/>
              <w:ind w:right="240"/>
              <w:spacing w:after="0"/>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7"/>
                <w:szCs w:val="17"/>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446</w:t>
            </w:r>
          </w:p>
        </w:tc>
        <w:tc>
          <w:tcPr>
            <w:tcW w:w="11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7"/>
                <w:szCs w:val="17"/>
                <w:color w:val="auto"/>
              </w:rPr>
            </w:pP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103</w:t>
            </w:r>
          </w:p>
        </w:tc>
        <w:tc>
          <w:tcPr>
            <w:tcW w:w="1140" w:type="dxa"/>
            <w:vAlign w:val="bottom"/>
            <w:gridSpan w:val="3"/>
            <w:shd w:val="clear" w:color="auto" w:fill="CCEEFF"/>
          </w:tcPr>
          <w:p>
            <w:pPr>
              <w:jc w:val="right"/>
              <w:ind w:right="240"/>
              <w:spacing w:after="0"/>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(57)</w:t>
            </w: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286</w:t>
            </w:r>
          </w:p>
        </w:tc>
        <w:tc>
          <w:tcPr>
            <w:tcW w:w="0" w:type="dxa"/>
            <w:vAlign w:val="bottom"/>
          </w:tcPr>
          <w:p>
            <w:pPr>
              <w:spacing w:after="0"/>
              <w:rPr>
                <w:sz w:val="1"/>
                <w:szCs w:val="1"/>
                <w:color w:val="auto"/>
              </w:rPr>
            </w:pPr>
          </w:p>
        </w:tc>
      </w:tr>
      <w:tr>
        <w:trPr>
          <w:trHeight w:val="142"/>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4060" w:type="dxa"/>
            <w:vAlign w:val="bottom"/>
            <w:shd w:val="clear" w:color="auto" w:fill="CCEEFF"/>
          </w:tcPr>
          <w:p>
            <w:pPr>
              <w:spacing w:after="0" w:line="216" w:lineRule="exact"/>
              <w:rPr>
                <w:sz w:val="20"/>
                <w:szCs w:val="20"/>
                <w:color w:val="auto"/>
              </w:rPr>
            </w:pPr>
            <w:r>
              <w:rPr>
                <w:rFonts w:ascii="Arial" w:cs="Arial" w:eastAsia="Arial" w:hAnsi="Arial"/>
                <w:sz w:val="14"/>
                <w:szCs w:val="14"/>
                <w:color w:val="auto"/>
              </w:rPr>
              <w:t xml:space="preserve">TOTAL COMMERCIAL PORTFOLIO </w:t>
            </w:r>
            <w:r>
              <w:rPr>
                <w:rFonts w:ascii="Arial" w:cs="Arial" w:eastAsia="Arial" w:hAnsi="Arial"/>
                <w:sz w:val="23"/>
                <w:szCs w:val="23"/>
                <w:color w:val="auto"/>
                <w:vertAlign w:val="superscript"/>
              </w:rPr>
              <w:t>(2)</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5,832</w:t>
            </w:r>
          </w:p>
        </w:tc>
        <w:tc>
          <w:tcPr>
            <w:tcW w:w="11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6,502</w:t>
            </w:r>
          </w:p>
        </w:tc>
        <w:tc>
          <w:tcPr>
            <w:tcW w:w="112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6,006</w:t>
            </w:r>
          </w:p>
        </w:tc>
        <w:tc>
          <w:tcPr>
            <w:tcW w:w="11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shd w:val="clear" w:color="auto" w:fill="CCEEFF"/>
          </w:tcPr>
          <w:p>
            <w:pPr>
              <w:jc w:val="right"/>
              <w:ind w:right="8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670</w:t>
            </w:r>
            <w:r>
              <w:rPr>
                <w:rFonts w:ascii="Arial" w:cs="Arial" w:eastAsia="Arial" w:hAnsi="Arial"/>
                <w:sz w:val="25"/>
                <w:szCs w:val="25"/>
                <w:color w:val="auto"/>
                <w:vertAlign w:val="subscript"/>
              </w:rPr>
              <w:t>)</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6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174</w:t>
            </w:r>
            <w:r>
              <w:rPr>
                <w:rFonts w:ascii="Arial" w:cs="Arial" w:eastAsia="Arial" w:hAnsi="Arial"/>
                <w:sz w:val="25"/>
                <w:szCs w:val="25"/>
                <w:color w:val="auto"/>
                <w:vertAlign w:val="subscript"/>
              </w:rPr>
              <w:t>)</w:t>
            </w:r>
          </w:p>
        </w:tc>
        <w:tc>
          <w:tcPr>
            <w:tcW w:w="0" w:type="dxa"/>
            <w:vAlign w:val="bottom"/>
          </w:tcPr>
          <w:p>
            <w:pPr>
              <w:spacing w:after="0"/>
              <w:rPr>
                <w:sz w:val="1"/>
                <w:szCs w:val="1"/>
                <w:color w:val="auto"/>
              </w:rPr>
            </w:pPr>
          </w:p>
        </w:tc>
      </w:tr>
      <w:tr>
        <w:trPr>
          <w:trHeight w:val="149"/>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gridSpan w:val="2"/>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gridSpan w:val="2"/>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gridSpan w:val="2"/>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4060" w:type="dxa"/>
            <w:vAlign w:val="bottom"/>
            <w:shd w:val="clear" w:color="auto" w:fill="CCEEFF"/>
          </w:tcPr>
          <w:p>
            <w:pPr>
              <w:spacing w:after="0"/>
              <w:rPr>
                <w:sz w:val="20"/>
                <w:szCs w:val="20"/>
                <w:color w:val="auto"/>
              </w:rPr>
            </w:pPr>
            <w:r>
              <w:rPr>
                <w:rFonts w:ascii="Arial" w:cs="Arial" w:eastAsia="Arial" w:hAnsi="Arial"/>
                <w:sz w:val="14"/>
                <w:szCs w:val="14"/>
                <w:color w:val="auto"/>
              </w:rPr>
              <w:t>UNEARNED INTEREST AND DEFERRED FEES</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88"/>
              <w:spacing w:after="0"/>
              <w:rPr>
                <w:sz w:val="20"/>
                <w:szCs w:val="20"/>
                <w:color w:val="auto"/>
              </w:rPr>
            </w:pPr>
            <w:r>
              <w:rPr>
                <w:rFonts w:ascii="Arial" w:cs="Arial" w:eastAsia="Arial" w:hAnsi="Arial"/>
                <w:sz w:val="14"/>
                <w:szCs w:val="14"/>
                <w:color w:val="auto"/>
              </w:rPr>
              <w:t>(11)</w:t>
            </w:r>
          </w:p>
        </w:tc>
        <w:tc>
          <w:tcPr>
            <w:tcW w:w="7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108"/>
              <w:spacing w:after="0"/>
              <w:rPr>
                <w:sz w:val="20"/>
                <w:szCs w:val="20"/>
                <w:color w:val="auto"/>
              </w:rPr>
            </w:pPr>
            <w:r>
              <w:rPr>
                <w:rFonts w:ascii="Arial" w:cs="Arial" w:eastAsia="Arial" w:hAnsi="Arial"/>
                <w:sz w:val="14"/>
                <w:szCs w:val="14"/>
                <w:color w:val="auto"/>
              </w:rPr>
              <w:t>(12)</w:t>
            </w:r>
          </w:p>
        </w:tc>
        <w:tc>
          <w:tcPr>
            <w:tcW w:w="7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88"/>
              <w:spacing w:after="0"/>
              <w:rPr>
                <w:sz w:val="20"/>
                <w:szCs w:val="20"/>
                <w:color w:val="auto"/>
              </w:rPr>
            </w:pPr>
            <w:r>
              <w:rPr>
                <w:rFonts w:ascii="Arial" w:cs="Arial" w:eastAsia="Arial" w:hAnsi="Arial"/>
                <w:sz w:val="14"/>
                <w:szCs w:val="14"/>
                <w:color w:val="auto"/>
              </w:rPr>
              <w:t>(15)</w:t>
            </w:r>
          </w:p>
        </w:tc>
        <w:tc>
          <w:tcPr>
            <w:tcW w:w="7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2"/>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COMMERCIAL PORTFOLIO, NET OF</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2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669)</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gridSpan w:val="2"/>
            <w:vMerge w:val="restart"/>
            <w:shd w:val="clear" w:color="auto" w:fill="CCEEFF"/>
          </w:tcPr>
          <w:p>
            <w:pPr>
              <w:jc w:val="right"/>
              <w:ind w:right="6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170)</w:t>
            </w:r>
          </w:p>
        </w:tc>
        <w:tc>
          <w:tcPr>
            <w:tcW w:w="0" w:type="dxa"/>
            <w:vAlign w:val="bottom"/>
          </w:tcPr>
          <w:p>
            <w:pPr>
              <w:spacing w:after="0"/>
              <w:rPr>
                <w:sz w:val="1"/>
                <w:szCs w:val="1"/>
                <w:color w:val="auto"/>
              </w:rPr>
            </w:pP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4"/>
                <w:szCs w:val="14"/>
                <w:color w:val="auto"/>
              </w:rPr>
              <w:t>UNEARNED INTEREST &amp; DEFERRED FEES</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5,821</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6,490</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5,991</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vMerge w:val="continue"/>
            <w:shd w:val="clear" w:color="auto" w:fill="CCEEFF"/>
          </w:tcPr>
          <w:p>
            <w:pPr>
              <w:spacing w:after="0"/>
              <w:rPr>
                <w:sz w:val="18"/>
                <w:szCs w:val="18"/>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700" w:type="dxa"/>
            <w:vAlign w:val="bottom"/>
            <w:gridSpan w:val="2"/>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7"/>
        </w:numPr>
        <w:rPr>
          <w:rFonts w:ascii="Arial" w:cs="Arial" w:eastAsia="Arial" w:hAnsi="Arial"/>
          <w:sz w:val="30"/>
          <w:szCs w:val="30"/>
          <w:color w:val="auto"/>
          <w:vertAlign w:val="superscript"/>
        </w:rPr>
      </w:pPr>
      <w:r>
        <w:rPr>
          <w:rFonts w:ascii="Arial" w:cs="Arial" w:eastAsia="Arial" w:hAnsi="Arial"/>
          <w:sz w:val="18"/>
          <w:szCs w:val="18"/>
          <w:color w:val="auto"/>
        </w:rPr>
        <w:t>Risk in highly rated countries outside the Region, mostly in Europe and North America, related to transactions carried out in the Region.</w:t>
      </w:r>
    </w:p>
    <w:p>
      <w:pPr>
        <w:spacing w:after="0" w:line="1" w:lineRule="exact"/>
        <w:rPr>
          <w:rFonts w:ascii="Arial" w:cs="Arial" w:eastAsia="Arial" w:hAnsi="Arial"/>
          <w:sz w:val="30"/>
          <w:szCs w:val="30"/>
          <w:color w:val="auto"/>
          <w:vertAlign w:val="superscript"/>
        </w:rPr>
      </w:pPr>
    </w:p>
    <w:p>
      <w:pPr>
        <w:ind w:left="340" w:hanging="332"/>
        <w:spacing w:after="0" w:line="187" w:lineRule="auto"/>
        <w:tabs>
          <w:tab w:leader="none" w:pos="340" w:val="left"/>
        </w:tabs>
        <w:numPr>
          <w:ilvl w:val="0"/>
          <w:numId w:val="7"/>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1"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VIII</w:t>
      </w:r>
    </w:p>
    <w:p>
      <w:pPr>
        <w:spacing w:after="0" w:line="225"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INVESTMENT PORTFOLIO</w:t>
      </w:r>
    </w:p>
    <w:p>
      <w:pPr>
        <w:spacing w:after="0" w:line="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1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6"/>
          </w:tcPr>
          <w:p>
            <w:pPr>
              <w:jc w:val="center"/>
              <w:ind w:right="320"/>
              <w:spacing w:after="0"/>
              <w:rPr>
                <w:sz w:val="20"/>
                <w:szCs w:val="20"/>
                <w:color w:val="auto"/>
              </w:rPr>
            </w:pPr>
            <w:r>
              <w:rPr>
                <w:rFonts w:ascii="Arial" w:cs="Arial" w:eastAsia="Arial" w:hAnsi="Arial"/>
                <w:sz w:val="14"/>
                <w:szCs w:val="14"/>
                <w:color w:val="auto"/>
                <w:w w:val="97"/>
              </w:rPr>
              <w:t>AT THE END OF,</w:t>
            </w: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37"/>
        </w:trPr>
        <w:tc>
          <w:tcPr>
            <w:tcW w:w="4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120" w:type="dxa"/>
            <w:vAlign w:val="bottom"/>
            <w:gridSpan w:val="4"/>
          </w:tcPr>
          <w:p>
            <w:pPr>
              <w:jc w:val="right"/>
              <w:ind w:right="920"/>
              <w:spacing w:after="0" w:line="137" w:lineRule="exact"/>
              <w:rPr>
                <w:sz w:val="20"/>
                <w:szCs w:val="20"/>
                <w:color w:val="auto"/>
              </w:rPr>
            </w:pPr>
            <w:r>
              <w:rPr>
                <w:rFonts w:ascii="Arial" w:cs="Arial" w:eastAsia="Arial" w:hAnsi="Arial"/>
                <w:sz w:val="14"/>
                <w:szCs w:val="14"/>
                <w:color w:val="auto"/>
                <w:w w:val="96"/>
              </w:rPr>
              <w:t>(A)</w:t>
            </w: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140" w:type="dxa"/>
            <w:vAlign w:val="bottom"/>
            <w:gridSpan w:val="4"/>
          </w:tcPr>
          <w:p>
            <w:pPr>
              <w:jc w:val="center"/>
              <w:ind w:right="900"/>
              <w:spacing w:after="0" w:line="137" w:lineRule="exact"/>
              <w:rPr>
                <w:sz w:val="20"/>
                <w:szCs w:val="20"/>
                <w:color w:val="auto"/>
              </w:rPr>
            </w:pPr>
            <w:r>
              <w:rPr>
                <w:rFonts w:ascii="Arial" w:cs="Arial" w:eastAsia="Arial" w:hAnsi="Arial"/>
                <w:sz w:val="14"/>
                <w:szCs w:val="14"/>
                <w:color w:val="auto"/>
              </w:rPr>
              <w:t>(B)</w:t>
            </w: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900" w:type="dxa"/>
            <w:vAlign w:val="bottom"/>
            <w:gridSpan w:val="3"/>
          </w:tcPr>
          <w:p>
            <w:pPr>
              <w:jc w:val="right"/>
              <w:ind w:right="700"/>
              <w:spacing w:after="0" w:line="137" w:lineRule="exact"/>
              <w:rPr>
                <w:sz w:val="20"/>
                <w:szCs w:val="20"/>
                <w:color w:val="auto"/>
              </w:rPr>
            </w:pPr>
            <w:r>
              <w:rPr>
                <w:rFonts w:ascii="Arial" w:cs="Arial" w:eastAsia="Arial" w:hAnsi="Arial"/>
                <w:sz w:val="14"/>
                <w:szCs w:val="14"/>
                <w:color w:val="auto"/>
                <w:w w:val="92"/>
              </w:rPr>
              <w:t>(C)</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4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720" w:type="dxa"/>
            <w:vAlign w:val="bottom"/>
            <w:gridSpan w:val="6"/>
          </w:tcPr>
          <w:p>
            <w:pPr>
              <w:jc w:val="right"/>
              <w:ind w:right="560"/>
              <w:spacing w:after="0"/>
              <w:rPr>
                <w:sz w:val="20"/>
                <w:szCs w:val="20"/>
                <w:color w:val="auto"/>
              </w:rPr>
            </w:pPr>
            <w:r>
              <w:rPr>
                <w:rFonts w:ascii="Arial" w:cs="Arial" w:eastAsia="Arial" w:hAnsi="Arial"/>
                <w:sz w:val="14"/>
                <w:szCs w:val="14"/>
                <w:color w:val="auto"/>
              </w:rPr>
              <w:t>March 31, 2020</w:t>
            </w:r>
          </w:p>
        </w:tc>
        <w:tc>
          <w:tcPr>
            <w:tcW w:w="100" w:type="dxa"/>
            <w:vAlign w:val="bottom"/>
          </w:tcPr>
          <w:p>
            <w:pPr>
              <w:spacing w:after="0"/>
              <w:rPr>
                <w:sz w:val="14"/>
                <w:szCs w:val="14"/>
                <w:color w:val="auto"/>
              </w:rPr>
            </w:pPr>
          </w:p>
        </w:tc>
        <w:tc>
          <w:tcPr>
            <w:tcW w:w="1720" w:type="dxa"/>
            <w:vAlign w:val="bottom"/>
            <w:gridSpan w:val="6"/>
          </w:tcPr>
          <w:p>
            <w:pPr>
              <w:jc w:val="center"/>
              <w:ind w:right="320"/>
              <w:spacing w:after="0"/>
              <w:rPr>
                <w:sz w:val="20"/>
                <w:szCs w:val="20"/>
                <w:color w:val="auto"/>
              </w:rPr>
            </w:pPr>
            <w:r>
              <w:rPr>
                <w:rFonts w:ascii="Arial" w:cs="Arial" w:eastAsia="Arial" w:hAnsi="Arial"/>
                <w:sz w:val="14"/>
                <w:szCs w:val="14"/>
                <w:color w:val="auto"/>
                <w:w w:val="91"/>
              </w:rPr>
              <w:t>December 31, 2019</w:t>
            </w:r>
          </w:p>
        </w:tc>
        <w:tc>
          <w:tcPr>
            <w:tcW w:w="80" w:type="dxa"/>
            <w:vAlign w:val="bottom"/>
          </w:tcPr>
          <w:p>
            <w:pPr>
              <w:spacing w:after="0"/>
              <w:rPr>
                <w:sz w:val="14"/>
                <w:szCs w:val="14"/>
                <w:color w:val="auto"/>
              </w:rPr>
            </w:pPr>
          </w:p>
        </w:tc>
        <w:tc>
          <w:tcPr>
            <w:tcW w:w="1720" w:type="dxa"/>
            <w:vAlign w:val="bottom"/>
            <w:gridSpan w:val="6"/>
          </w:tcPr>
          <w:p>
            <w:pPr>
              <w:jc w:val="right"/>
              <w:ind w:right="560"/>
              <w:spacing w:after="0"/>
              <w:rPr>
                <w:sz w:val="20"/>
                <w:szCs w:val="20"/>
                <w:color w:val="auto"/>
              </w:rPr>
            </w:pPr>
            <w:r>
              <w:rPr>
                <w:rFonts w:ascii="Arial" w:cs="Arial" w:eastAsia="Arial" w:hAnsi="Arial"/>
                <w:sz w:val="14"/>
                <w:szCs w:val="14"/>
                <w:color w:val="auto"/>
              </w:rPr>
              <w:t>March 31, 2019</w:t>
            </w:r>
          </w:p>
        </w:tc>
        <w:tc>
          <w:tcPr>
            <w:tcW w:w="120" w:type="dxa"/>
            <w:vAlign w:val="bottom"/>
          </w:tcPr>
          <w:p>
            <w:pPr>
              <w:spacing w:after="0"/>
              <w:rPr>
                <w:sz w:val="14"/>
                <w:szCs w:val="14"/>
                <w:color w:val="auto"/>
              </w:rPr>
            </w:pPr>
          </w:p>
        </w:tc>
        <w:tc>
          <w:tcPr>
            <w:tcW w:w="1560" w:type="dxa"/>
            <w:vAlign w:val="bottom"/>
            <w:gridSpan w:val="5"/>
          </w:tcPr>
          <w:p>
            <w:pPr>
              <w:jc w:val="right"/>
              <w:ind w:right="340"/>
              <w:spacing w:after="0"/>
              <w:rPr>
                <w:sz w:val="20"/>
                <w:szCs w:val="20"/>
                <w:color w:val="auto"/>
              </w:rPr>
            </w:pPr>
            <w:r>
              <w:rPr>
                <w:rFonts w:ascii="Arial" w:cs="Arial" w:eastAsia="Arial" w:hAnsi="Arial"/>
                <w:sz w:val="14"/>
                <w:szCs w:val="14"/>
                <w:color w:val="auto"/>
              </w:rPr>
              <w:t>Change in Amount</w:t>
            </w:r>
          </w:p>
        </w:tc>
      </w:tr>
      <w:tr>
        <w:trPr>
          <w:trHeight w:val="123"/>
        </w:trPr>
        <w:tc>
          <w:tcPr>
            <w:tcW w:w="414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gridSpan w:val="2"/>
          </w:tcPr>
          <w:p>
            <w:pPr>
              <w:jc w:val="right"/>
              <w:ind w:right="40"/>
              <w:spacing w:after="0" w:line="123" w:lineRule="exact"/>
              <w:rPr>
                <w:sz w:val="20"/>
                <w:szCs w:val="20"/>
                <w:color w:val="auto"/>
              </w:rPr>
            </w:pPr>
            <w:r>
              <w:rPr>
                <w:rFonts w:ascii="Arial" w:cs="Arial" w:eastAsia="Arial" w:hAnsi="Arial"/>
                <w:sz w:val="14"/>
                <w:szCs w:val="14"/>
                <w:color w:val="auto"/>
              </w:rPr>
              <w:t>% of Total</w:t>
            </w:r>
          </w:p>
        </w:tc>
        <w:tc>
          <w:tcPr>
            <w:tcW w:w="22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gridSpan w:val="2"/>
          </w:tcPr>
          <w:p>
            <w:pPr>
              <w:jc w:val="center"/>
              <w:spacing w:after="0" w:line="123" w:lineRule="exact"/>
              <w:rPr>
                <w:sz w:val="20"/>
                <w:szCs w:val="20"/>
                <w:color w:val="auto"/>
              </w:rPr>
            </w:pPr>
            <w:r>
              <w:rPr>
                <w:rFonts w:ascii="Arial" w:cs="Arial" w:eastAsia="Arial" w:hAnsi="Arial"/>
                <w:sz w:val="14"/>
                <w:szCs w:val="14"/>
                <w:color w:val="auto"/>
                <w:w w:val="95"/>
              </w:rPr>
              <w:t>% of Total</w:t>
            </w:r>
          </w:p>
        </w:tc>
        <w:tc>
          <w:tcPr>
            <w:tcW w:w="24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gridSpan w:val="2"/>
          </w:tcPr>
          <w:p>
            <w:pPr>
              <w:jc w:val="right"/>
              <w:ind w:right="60"/>
              <w:spacing w:after="0" w:line="123" w:lineRule="exact"/>
              <w:rPr>
                <w:sz w:val="20"/>
                <w:szCs w:val="20"/>
                <w:color w:val="auto"/>
              </w:rPr>
            </w:pPr>
            <w:r>
              <w:rPr>
                <w:rFonts w:ascii="Arial" w:cs="Arial" w:eastAsia="Arial" w:hAnsi="Arial"/>
                <w:sz w:val="14"/>
                <w:szCs w:val="14"/>
                <w:color w:val="auto"/>
                <w:w w:val="98"/>
              </w:rPr>
              <w:t>% of Total</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7"/>
        </w:trPr>
        <w:tc>
          <w:tcPr>
            <w:tcW w:w="4140" w:type="dxa"/>
            <w:vAlign w:val="bottom"/>
          </w:tcPr>
          <w:p>
            <w:pPr>
              <w:spacing w:after="0"/>
              <w:rPr>
                <w:sz w:val="20"/>
                <w:szCs w:val="20"/>
                <w:color w:val="auto"/>
              </w:rPr>
            </w:pPr>
            <w:r>
              <w:rPr>
                <w:rFonts w:ascii="Arial" w:cs="Arial" w:eastAsia="Arial" w:hAnsi="Arial"/>
                <w:sz w:val="14"/>
                <w:szCs w:val="14"/>
                <w:color w:val="auto"/>
              </w:rPr>
              <w:t>COUNTRY</w:t>
            </w:r>
          </w:p>
        </w:tc>
        <w:tc>
          <w:tcPr>
            <w:tcW w:w="80" w:type="dxa"/>
            <w:vAlign w:val="bottom"/>
          </w:tcPr>
          <w:p>
            <w:pPr>
              <w:spacing w:after="0"/>
              <w:rPr>
                <w:sz w:val="14"/>
                <w:szCs w:val="14"/>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4"/>
                <w:szCs w:val="14"/>
                <w:color w:val="auto"/>
                <w:w w:val="95"/>
              </w:rPr>
              <w:t>Amount</w:t>
            </w:r>
          </w:p>
        </w:tc>
        <w:tc>
          <w:tcPr>
            <w:tcW w:w="1120" w:type="dxa"/>
            <w:vAlign w:val="bottom"/>
            <w:gridSpan w:val="4"/>
          </w:tcPr>
          <w:p>
            <w:pPr>
              <w:jc w:val="right"/>
              <w:ind w:right="220"/>
              <w:spacing w:after="0"/>
              <w:rPr>
                <w:sz w:val="20"/>
                <w:szCs w:val="20"/>
                <w:color w:val="auto"/>
              </w:rPr>
            </w:pPr>
            <w:r>
              <w:rPr>
                <w:rFonts w:ascii="Arial" w:cs="Arial" w:eastAsia="Arial" w:hAnsi="Arial"/>
                <w:sz w:val="14"/>
                <w:szCs w:val="14"/>
                <w:color w:val="auto"/>
              </w:rPr>
              <w:t>Outstanding</w:t>
            </w:r>
          </w:p>
        </w:tc>
        <w:tc>
          <w:tcPr>
            <w:tcW w:w="100" w:type="dxa"/>
            <w:vAlign w:val="bottom"/>
          </w:tcPr>
          <w:p>
            <w:pPr>
              <w:spacing w:after="0"/>
              <w:rPr>
                <w:sz w:val="14"/>
                <w:szCs w:val="14"/>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4"/>
                <w:szCs w:val="14"/>
                <w:color w:val="auto"/>
                <w:w w:val="95"/>
              </w:rPr>
              <w:t>Amount</w:t>
            </w:r>
          </w:p>
        </w:tc>
        <w:tc>
          <w:tcPr>
            <w:tcW w:w="1140" w:type="dxa"/>
            <w:vAlign w:val="bottom"/>
            <w:gridSpan w:val="4"/>
          </w:tcPr>
          <w:p>
            <w:pPr>
              <w:jc w:val="center"/>
              <w:ind w:right="40"/>
              <w:spacing w:after="0"/>
              <w:rPr>
                <w:sz w:val="20"/>
                <w:szCs w:val="20"/>
                <w:color w:val="auto"/>
              </w:rPr>
            </w:pPr>
            <w:r>
              <w:rPr>
                <w:rFonts w:ascii="Arial" w:cs="Arial" w:eastAsia="Arial" w:hAnsi="Arial"/>
                <w:sz w:val="14"/>
                <w:szCs w:val="14"/>
                <w:color w:val="auto"/>
                <w:w w:val="92"/>
              </w:rPr>
              <w:t>Outstanding</w:t>
            </w:r>
          </w:p>
        </w:tc>
        <w:tc>
          <w:tcPr>
            <w:tcW w:w="80" w:type="dxa"/>
            <w:vAlign w:val="bottom"/>
          </w:tcPr>
          <w:p>
            <w:pPr>
              <w:spacing w:after="0"/>
              <w:rPr>
                <w:sz w:val="14"/>
                <w:szCs w:val="14"/>
                <w:color w:val="auto"/>
              </w:rPr>
            </w:pPr>
          </w:p>
        </w:tc>
        <w:tc>
          <w:tcPr>
            <w:tcW w:w="600" w:type="dxa"/>
            <w:vAlign w:val="bottom"/>
            <w:gridSpan w:val="2"/>
          </w:tcPr>
          <w:p>
            <w:pPr>
              <w:ind w:left="20"/>
              <w:spacing w:after="0"/>
              <w:rPr>
                <w:sz w:val="20"/>
                <w:szCs w:val="20"/>
                <w:color w:val="auto"/>
              </w:rPr>
            </w:pPr>
            <w:r>
              <w:rPr>
                <w:rFonts w:ascii="Arial" w:cs="Arial" w:eastAsia="Arial" w:hAnsi="Arial"/>
                <w:sz w:val="14"/>
                <w:szCs w:val="14"/>
                <w:color w:val="auto"/>
              </w:rPr>
              <w:t>Amount</w:t>
            </w:r>
          </w:p>
        </w:tc>
        <w:tc>
          <w:tcPr>
            <w:tcW w:w="1120" w:type="dxa"/>
            <w:vAlign w:val="bottom"/>
            <w:gridSpan w:val="4"/>
          </w:tcPr>
          <w:p>
            <w:pPr>
              <w:jc w:val="right"/>
              <w:ind w:right="220"/>
              <w:spacing w:after="0"/>
              <w:rPr>
                <w:sz w:val="20"/>
                <w:szCs w:val="20"/>
                <w:color w:val="auto"/>
              </w:rPr>
            </w:pPr>
            <w:r>
              <w:rPr>
                <w:rFonts w:ascii="Arial" w:cs="Arial" w:eastAsia="Arial" w:hAnsi="Arial"/>
                <w:sz w:val="14"/>
                <w:szCs w:val="14"/>
                <w:color w:val="auto"/>
              </w:rPr>
              <w:t>Outstanding</w:t>
            </w:r>
          </w:p>
        </w:tc>
        <w:tc>
          <w:tcPr>
            <w:tcW w:w="12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(A) - (B)</w:t>
            </w:r>
          </w:p>
        </w:tc>
        <w:tc>
          <w:tcPr>
            <w:tcW w:w="120" w:type="dxa"/>
            <w:vAlign w:val="bottom"/>
          </w:tcPr>
          <w:p>
            <w:pPr>
              <w:spacing w:after="0"/>
              <w:rPr>
                <w:sz w:val="14"/>
                <w:szCs w:val="14"/>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r>
      <w:tr>
        <w:trPr>
          <w:trHeight w:val="142"/>
        </w:trPr>
        <w:tc>
          <w:tcPr>
            <w:tcW w:w="4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5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w:t>
            </w:r>
          </w:p>
        </w:tc>
        <w:tc>
          <w:tcPr>
            <w:tcW w:w="114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9"/>
              </w:rPr>
              <w:t>($</w:t>
            </w:r>
          </w:p>
        </w:tc>
        <w:tc>
          <w:tcPr>
            <w:tcW w:w="7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9"/>
              </w:rPr>
              <w:t>($</w:t>
            </w: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w:t>
            </w:r>
          </w:p>
        </w:tc>
      </w:tr>
      <w:tr>
        <w:trPr>
          <w:trHeight w:val="148"/>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120" w:type="dxa"/>
            <w:vAlign w:val="bottom"/>
            <w:gridSpan w:val="4"/>
          </w:tcPr>
          <w:p>
            <w:pPr>
              <w:jc w:val="right"/>
              <w:ind w:right="220"/>
              <w:spacing w:after="0" w:line="149" w:lineRule="exact"/>
              <w:rPr>
                <w:sz w:val="20"/>
                <w:szCs w:val="20"/>
                <w:color w:val="auto"/>
              </w:rPr>
            </w:pPr>
            <w:r>
              <w:rPr>
                <w:rFonts w:ascii="Arial" w:cs="Arial" w:eastAsia="Arial" w:hAnsi="Arial"/>
                <w:sz w:val="14"/>
                <w:szCs w:val="14"/>
                <w:color w:val="auto"/>
              </w:rPr>
              <w:t>6</w:t>
            </w:r>
          </w:p>
        </w:tc>
        <w:tc>
          <w:tcPr>
            <w:tcW w:w="100" w:type="dxa"/>
            <w:vAlign w:val="bottom"/>
          </w:tcPr>
          <w:p>
            <w:pPr>
              <w:spacing w:after="0"/>
              <w:rPr>
                <w:sz w:val="12"/>
                <w:szCs w:val="12"/>
                <w:color w:val="auto"/>
              </w:rPr>
            </w:pPr>
          </w:p>
        </w:tc>
        <w:tc>
          <w:tcPr>
            <w:tcW w:w="5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14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120" w:type="dxa"/>
            <w:vAlign w:val="bottom"/>
            <w:gridSpan w:val="4"/>
          </w:tcPr>
          <w:p>
            <w:pPr>
              <w:jc w:val="right"/>
              <w:ind w:right="22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r>
      <w:tr>
        <w:trPr>
          <w:trHeight w:val="148"/>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w:t>
            </w:r>
          </w:p>
        </w:tc>
        <w:tc>
          <w:tcPr>
            <w:tcW w:w="10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w:t>
            </w:r>
          </w:p>
        </w:tc>
        <w:tc>
          <w:tcPr>
            <w:tcW w:w="114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19</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16</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w:t>
            </w:r>
          </w:p>
        </w:tc>
      </w:tr>
      <w:tr>
        <w:trPr>
          <w:trHeight w:val="148"/>
        </w:trPr>
        <w:tc>
          <w:tcPr>
            <w:tcW w:w="4140" w:type="dxa"/>
            <w:vAlign w:val="bottom"/>
          </w:tcPr>
          <w:p>
            <w:pPr>
              <w:ind w:left="180"/>
              <w:spacing w:after="0" w:line="149" w:lineRule="exact"/>
              <w:rPr>
                <w:sz w:val="20"/>
                <w:szCs w:val="20"/>
                <w:color w:val="auto"/>
              </w:rPr>
            </w:pPr>
            <w:r>
              <w:rPr>
                <w:rFonts w:ascii="Arial" w:cs="Arial" w:eastAsia="Arial" w:hAnsi="Arial"/>
                <w:sz w:val="14"/>
                <w:szCs w:val="14"/>
                <w:color w:val="auto"/>
              </w:rPr>
              <w:t>MEXICO</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21</w:t>
            </w:r>
          </w:p>
        </w:tc>
        <w:tc>
          <w:tcPr>
            <w:tcW w:w="1120" w:type="dxa"/>
            <w:vAlign w:val="bottom"/>
            <w:gridSpan w:val="4"/>
          </w:tcPr>
          <w:p>
            <w:pPr>
              <w:jc w:val="right"/>
              <w:ind w:right="220"/>
              <w:spacing w:after="0" w:line="149" w:lineRule="exact"/>
              <w:rPr>
                <w:sz w:val="20"/>
                <w:szCs w:val="20"/>
                <w:color w:val="auto"/>
              </w:rPr>
            </w:pPr>
            <w:r>
              <w:rPr>
                <w:rFonts w:ascii="Arial" w:cs="Arial" w:eastAsia="Arial" w:hAnsi="Arial"/>
                <w:sz w:val="14"/>
                <w:szCs w:val="14"/>
                <w:color w:val="auto"/>
              </w:rPr>
              <w:t>27</w:t>
            </w:r>
          </w:p>
        </w:tc>
        <w:tc>
          <w:tcPr>
            <w:tcW w:w="100" w:type="dxa"/>
            <w:vAlign w:val="bottom"/>
          </w:tcPr>
          <w:p>
            <w:pPr>
              <w:spacing w:after="0"/>
              <w:rPr>
                <w:sz w:val="12"/>
                <w:szCs w:val="12"/>
                <w:color w:val="auto"/>
              </w:rPr>
            </w:pPr>
          </w:p>
        </w:tc>
        <w:tc>
          <w:tcPr>
            <w:tcW w:w="5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22</w:t>
            </w:r>
          </w:p>
        </w:tc>
        <w:tc>
          <w:tcPr>
            <w:tcW w:w="114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27</w:t>
            </w:r>
          </w:p>
        </w:tc>
        <w:tc>
          <w:tcPr>
            <w:tcW w:w="80" w:type="dxa"/>
            <w:vAlign w:val="bottom"/>
          </w:tcPr>
          <w:p>
            <w:pPr>
              <w:spacing w:after="0"/>
              <w:rPr>
                <w:sz w:val="12"/>
                <w:szCs w:val="12"/>
                <w:color w:val="auto"/>
              </w:rPr>
            </w:pPr>
          </w:p>
        </w:tc>
        <w:tc>
          <w:tcPr>
            <w:tcW w:w="6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w:t>
            </w:r>
          </w:p>
        </w:tc>
        <w:tc>
          <w:tcPr>
            <w:tcW w:w="1120" w:type="dxa"/>
            <w:vAlign w:val="bottom"/>
            <w:gridSpan w:val="4"/>
          </w:tcPr>
          <w:p>
            <w:pPr>
              <w:jc w:val="right"/>
              <w:ind w:right="220"/>
              <w:spacing w:after="0" w:line="149" w:lineRule="exact"/>
              <w:rPr>
                <w:sz w:val="20"/>
                <w:szCs w:val="20"/>
                <w:color w:val="auto"/>
              </w:rPr>
            </w:pPr>
            <w:r>
              <w:rPr>
                <w:rFonts w:ascii="Arial" w:cs="Arial" w:eastAsia="Arial" w:hAnsi="Arial"/>
                <w:sz w:val="14"/>
                <w:szCs w:val="14"/>
                <w:color w:val="auto"/>
              </w:rPr>
              <w:t>30</w:t>
            </w:r>
          </w:p>
        </w:tc>
        <w:tc>
          <w:tcPr>
            <w:tcW w:w="120" w:type="dxa"/>
            <w:vAlign w:val="bottom"/>
          </w:tcPr>
          <w:p>
            <w:pPr>
              <w:spacing w:after="0"/>
              <w:rPr>
                <w:sz w:val="12"/>
                <w:szCs w:val="12"/>
                <w:color w:val="auto"/>
              </w:rPr>
            </w:pPr>
          </w:p>
        </w:tc>
        <w:tc>
          <w:tcPr>
            <w:tcW w:w="7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w:t>
            </w:r>
          </w:p>
        </w:tc>
      </w:tr>
      <w:tr>
        <w:trPr>
          <w:trHeight w:val="149"/>
        </w:trPr>
        <w:tc>
          <w:tcPr>
            <w:tcW w:w="41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38</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48</w:t>
            </w:r>
          </w:p>
        </w:tc>
        <w:tc>
          <w:tcPr>
            <w:tcW w:w="10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36</w:t>
            </w:r>
          </w:p>
        </w:tc>
        <w:tc>
          <w:tcPr>
            <w:tcW w:w="114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30</w:t>
            </w:r>
          </w:p>
        </w:tc>
        <w:tc>
          <w:tcPr>
            <w:tcW w:w="1120" w:type="dxa"/>
            <w:vAlign w:val="bottom"/>
            <w:gridSpan w:val="4"/>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r>
      <w:tr>
        <w:trPr>
          <w:trHeight w:val="162"/>
        </w:trPr>
        <w:tc>
          <w:tcPr>
            <w:tcW w:w="4140" w:type="dxa"/>
            <w:vAlign w:val="bottom"/>
          </w:tcPr>
          <w:p>
            <w:pPr>
              <w:ind w:left="180"/>
              <w:spacing w:after="0"/>
              <w:rPr>
                <w:sz w:val="20"/>
                <w:szCs w:val="20"/>
                <w:color w:val="auto"/>
              </w:rPr>
            </w:pPr>
            <w:r>
              <w:rPr>
                <w:rFonts w:ascii="Arial" w:cs="Arial" w:eastAsia="Arial" w:hAnsi="Arial"/>
                <w:sz w:val="14"/>
                <w:szCs w:val="14"/>
                <w:color w:val="auto"/>
              </w:rPr>
              <w:t>TRINIDAD &amp; TOBAGO</w:t>
            </w:r>
          </w:p>
        </w:tc>
        <w:tc>
          <w:tcPr>
            <w:tcW w:w="80" w:type="dxa"/>
            <w:vAlign w:val="bottom"/>
          </w:tcPr>
          <w:p>
            <w:pPr>
              <w:spacing w:after="0"/>
              <w:rPr>
                <w:sz w:val="14"/>
                <w:szCs w:val="14"/>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4"/>
                <w:szCs w:val="14"/>
                <w:color w:val="auto"/>
              </w:rPr>
              <w:t>0</w:t>
            </w:r>
          </w:p>
        </w:tc>
        <w:tc>
          <w:tcPr>
            <w:tcW w:w="1120" w:type="dxa"/>
            <w:vAlign w:val="bottom"/>
            <w:gridSpan w:val="4"/>
          </w:tcPr>
          <w:p>
            <w:pPr>
              <w:jc w:val="right"/>
              <w:ind w:right="22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580" w:type="dxa"/>
            <w:vAlign w:val="bottom"/>
            <w:gridSpan w:val="2"/>
          </w:tcPr>
          <w:p>
            <w:pPr>
              <w:jc w:val="right"/>
              <w:ind w:right="20"/>
              <w:spacing w:after="0"/>
              <w:rPr>
                <w:sz w:val="20"/>
                <w:szCs w:val="20"/>
                <w:color w:val="auto"/>
              </w:rPr>
            </w:pPr>
            <w:r>
              <w:rPr>
                <w:rFonts w:ascii="Arial" w:cs="Arial" w:eastAsia="Arial" w:hAnsi="Arial"/>
                <w:sz w:val="14"/>
                <w:szCs w:val="14"/>
                <w:color w:val="auto"/>
              </w:rPr>
              <w:t>0</w:t>
            </w:r>
          </w:p>
        </w:tc>
        <w:tc>
          <w:tcPr>
            <w:tcW w:w="1140" w:type="dxa"/>
            <w:vAlign w:val="bottom"/>
            <w:gridSpan w:val="4"/>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4"/>
                <w:szCs w:val="14"/>
                <w:color w:val="auto"/>
              </w:rPr>
              <w:t>8</w:t>
            </w:r>
          </w:p>
        </w:tc>
        <w:tc>
          <w:tcPr>
            <w:tcW w:w="1120" w:type="dxa"/>
            <w:vAlign w:val="bottom"/>
            <w:gridSpan w:val="4"/>
          </w:tcPr>
          <w:p>
            <w:pPr>
              <w:jc w:val="right"/>
              <w:ind w:right="220"/>
              <w:spacing w:after="0"/>
              <w:rPr>
                <w:sz w:val="20"/>
                <w:szCs w:val="20"/>
                <w:color w:val="auto"/>
              </w:rPr>
            </w:pPr>
            <w:r>
              <w:rPr>
                <w:rFonts w:ascii="Arial" w:cs="Arial" w:eastAsia="Arial" w:hAnsi="Arial"/>
                <w:sz w:val="14"/>
                <w:szCs w:val="14"/>
                <w:color w:val="auto"/>
              </w:rPr>
              <w:t>9</w:t>
            </w:r>
          </w:p>
        </w:tc>
        <w:tc>
          <w:tcPr>
            <w:tcW w:w="12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r>
      <w:tr>
        <w:trPr>
          <w:trHeight w:val="142"/>
        </w:trPr>
        <w:tc>
          <w:tcPr>
            <w:tcW w:w="4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89"/>
        </w:trPr>
        <w:tc>
          <w:tcPr>
            <w:tcW w:w="4140" w:type="dxa"/>
            <w:vAlign w:val="bottom"/>
            <w:shd w:val="clear" w:color="auto" w:fill="CCEEFF"/>
          </w:tcPr>
          <w:p>
            <w:pPr>
              <w:ind w:left="80"/>
              <w:spacing w:after="0" w:line="189" w:lineRule="exact"/>
              <w:rPr>
                <w:sz w:val="20"/>
                <w:szCs w:val="20"/>
                <w:color w:val="auto"/>
              </w:rPr>
            </w:pPr>
            <w:r>
              <w:rPr>
                <w:rFonts w:ascii="Arial" w:cs="Arial" w:eastAsia="Arial" w:hAnsi="Arial"/>
                <w:sz w:val="13"/>
                <w:szCs w:val="13"/>
                <w:color w:val="auto"/>
              </w:rPr>
              <w:t xml:space="preserve">TOTAL INVESTMENT PORTOFOLIO </w:t>
            </w:r>
            <w:r>
              <w:rPr>
                <w:rFonts w:ascii="Arial" w:cs="Arial" w:eastAsia="Arial" w:hAnsi="Arial"/>
                <w:sz w:val="21"/>
                <w:szCs w:val="21"/>
                <w:color w:val="auto"/>
                <w:vertAlign w:val="superscript"/>
              </w:rPr>
              <w:t>(1)</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79</w:t>
            </w:r>
          </w:p>
        </w:tc>
        <w:tc>
          <w:tcPr>
            <w:tcW w:w="1120" w:type="dxa"/>
            <w:vAlign w:val="bottom"/>
            <w:gridSpan w:val="4"/>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80</w:t>
            </w:r>
          </w:p>
        </w:tc>
        <w:tc>
          <w:tcPr>
            <w:tcW w:w="1140" w:type="dxa"/>
            <w:vAlign w:val="bottom"/>
            <w:gridSpan w:val="4"/>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90</w:t>
            </w:r>
          </w:p>
        </w:tc>
        <w:tc>
          <w:tcPr>
            <w:tcW w:w="1120" w:type="dxa"/>
            <w:vAlign w:val="bottom"/>
            <w:gridSpan w:val="4"/>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9"/>
              </w:rPr>
              <w:t>($</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9"/>
              </w:rPr>
              <w:t>($</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w:t>
            </w:r>
          </w:p>
        </w:tc>
      </w:tr>
    </w:tbl>
    <w:p>
      <w:pPr>
        <w:spacing w:after="0" w:line="174" w:lineRule="exact"/>
        <w:rPr>
          <w:sz w:val="20"/>
          <w:szCs w:val="20"/>
          <w:color w:val="auto"/>
        </w:rPr>
      </w:pPr>
    </w:p>
    <w:p>
      <w:pPr>
        <w:ind w:left="220" w:hanging="212"/>
        <w:spacing w:after="0"/>
        <w:tabs>
          <w:tab w:leader="none" w:pos="220" w:val="left"/>
        </w:tabs>
        <w:numPr>
          <w:ilvl w:val="0"/>
          <w:numId w:val="8"/>
        </w:numPr>
        <w:rPr>
          <w:rFonts w:ascii="Arial" w:cs="Arial" w:eastAsia="Arial" w:hAnsi="Arial"/>
          <w:sz w:val="26"/>
          <w:szCs w:val="26"/>
          <w:color w:val="auto"/>
          <w:vertAlign w:val="superscript"/>
        </w:rPr>
      </w:pPr>
      <w:r>
        <w:rPr>
          <w:rFonts w:ascii="Arial" w:cs="Arial" w:eastAsia="Arial" w:hAnsi="Arial"/>
          <w:sz w:val="16"/>
          <w:szCs w:val="16"/>
          <w:color w:val="auto"/>
        </w:rPr>
        <w:t>Includes securities at FVOCI and at amortized cost, gross of interest receivable and the allowance for losses.</w:t>
      </w:r>
    </w:p>
    <w:p>
      <w:pPr>
        <w:spacing w:after="0" w:line="200" w:lineRule="exact"/>
        <w:rPr>
          <w:sz w:val="20"/>
          <w:szCs w:val="20"/>
          <w:color w:val="auto"/>
        </w:rPr>
      </w:pPr>
    </w:p>
    <w:p>
      <w:pPr>
        <w:spacing w:after="0" w:line="211"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8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color w:val="auto"/>
              </w:rPr>
              <w:t>EXHIBIT IX</w:t>
            </w:r>
          </w:p>
        </w:tc>
      </w:tr>
      <w:tr>
        <w:trPr>
          <w:trHeight w:val="418"/>
        </w:trPr>
        <w:tc>
          <w:tcPr>
            <w:tcW w:w="3480" w:type="dxa"/>
            <w:vAlign w:val="bottom"/>
          </w:tcPr>
          <w:p>
            <w:pPr>
              <w:spacing w:after="0"/>
              <w:rPr>
                <w:sz w:val="24"/>
                <w:szCs w:val="24"/>
                <w:color w:val="auto"/>
              </w:rPr>
            </w:pPr>
          </w:p>
        </w:tc>
        <w:tc>
          <w:tcPr>
            <w:tcW w:w="3200" w:type="dxa"/>
            <w:vAlign w:val="bottom"/>
            <w:gridSpan w:val="6"/>
          </w:tcPr>
          <w:p>
            <w:pPr>
              <w:jc w:val="center"/>
              <w:ind w:left="1010"/>
              <w:spacing w:after="0"/>
              <w:rPr>
                <w:sz w:val="20"/>
                <w:szCs w:val="20"/>
                <w:color w:val="auto"/>
              </w:rPr>
            </w:pPr>
            <w:r>
              <w:rPr>
                <w:rFonts w:ascii="Arial" w:cs="Arial" w:eastAsia="Arial" w:hAnsi="Arial"/>
                <w:sz w:val="18"/>
                <w:szCs w:val="18"/>
                <w:color w:val="auto"/>
                <w:w w:val="96"/>
              </w:rPr>
              <w:t>LOAN DISBURSEMENTS</w:t>
            </w: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3480" w:type="dxa"/>
            <w:vAlign w:val="bottom"/>
          </w:tcPr>
          <w:p>
            <w:pPr>
              <w:spacing w:after="0"/>
              <w:rPr>
                <w:sz w:val="18"/>
                <w:szCs w:val="18"/>
                <w:color w:val="auto"/>
              </w:rPr>
            </w:pPr>
          </w:p>
        </w:tc>
        <w:tc>
          <w:tcPr>
            <w:tcW w:w="4160" w:type="dxa"/>
            <w:vAlign w:val="bottom"/>
            <w:gridSpan w:val="8"/>
          </w:tcPr>
          <w:p>
            <w:pPr>
              <w:jc w:val="center"/>
              <w:ind w:left="50"/>
              <w:spacing w:after="0"/>
              <w:rPr>
                <w:sz w:val="20"/>
                <w:szCs w:val="20"/>
                <w:color w:val="auto"/>
              </w:rPr>
            </w:pPr>
            <w:r>
              <w:rPr>
                <w:rFonts w:ascii="Arial" w:cs="Arial" w:eastAsia="Arial" w:hAnsi="Arial"/>
                <w:sz w:val="18"/>
                <w:szCs w:val="18"/>
                <w:color w:val="auto"/>
                <w:w w:val="98"/>
              </w:rPr>
              <w:t>DISTRIBUTION BY COUNTRY</w:t>
            </w: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80" w:type="dxa"/>
            <w:vAlign w:val="bottom"/>
          </w:tcPr>
          <w:p>
            <w:pPr>
              <w:spacing w:after="0"/>
              <w:rPr>
                <w:sz w:val="20"/>
                <w:szCs w:val="20"/>
                <w:color w:val="auto"/>
              </w:rPr>
            </w:pPr>
          </w:p>
        </w:tc>
        <w:tc>
          <w:tcPr>
            <w:tcW w:w="2820" w:type="dxa"/>
            <w:vAlign w:val="bottom"/>
            <w:gridSpan w:val="4"/>
          </w:tcPr>
          <w:p>
            <w:pPr>
              <w:jc w:val="center"/>
              <w:ind w:left="1370"/>
              <w:spacing w:after="0"/>
              <w:rPr>
                <w:sz w:val="20"/>
                <w:szCs w:val="20"/>
                <w:color w:val="auto"/>
              </w:rPr>
            </w:pPr>
            <w:r>
              <w:rPr>
                <w:rFonts w:ascii="Arial" w:cs="Arial" w:eastAsia="Arial" w:hAnsi="Arial"/>
                <w:sz w:val="18"/>
                <w:szCs w:val="18"/>
                <w:color w:val="auto"/>
                <w:w w:val="97"/>
              </w:rPr>
              <w:t>(In US$ million)</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5"/>
        </w:trPr>
        <w:tc>
          <w:tcPr>
            <w:tcW w:w="348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gridSpan w:val="4"/>
          </w:tcPr>
          <w:p>
            <w:pPr>
              <w:jc w:val="center"/>
              <w:ind w:right="100"/>
              <w:spacing w:after="0"/>
              <w:rPr>
                <w:sz w:val="20"/>
                <w:szCs w:val="20"/>
                <w:color w:val="auto"/>
              </w:rPr>
            </w:pPr>
            <w:r>
              <w:rPr>
                <w:rFonts w:ascii="Arial" w:cs="Arial" w:eastAsia="Arial" w:hAnsi="Arial"/>
                <w:sz w:val="18"/>
                <w:szCs w:val="18"/>
                <w:color w:val="auto"/>
                <w:w w:val="98"/>
              </w:rPr>
              <w:t>QUARTERLY</w:t>
            </w: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160" w:type="dxa"/>
            <w:vAlign w:val="bottom"/>
            <w:gridSpan w:val="5"/>
          </w:tcPr>
          <w:p>
            <w:pPr>
              <w:jc w:val="right"/>
              <w:ind w:right="560"/>
              <w:spacing w:after="0"/>
              <w:rPr>
                <w:sz w:val="20"/>
                <w:szCs w:val="20"/>
                <w:color w:val="auto"/>
              </w:rPr>
            </w:pPr>
            <w:r>
              <w:rPr>
                <w:rFonts w:ascii="Arial" w:cs="Arial" w:eastAsia="Arial" w:hAnsi="Arial"/>
                <w:sz w:val="18"/>
                <w:szCs w:val="18"/>
                <w:color w:val="auto"/>
              </w:rPr>
              <w:t>Change in Amount</w:t>
            </w:r>
          </w:p>
        </w:tc>
      </w:tr>
      <w:tr>
        <w:trPr>
          <w:trHeight w:val="209"/>
        </w:trPr>
        <w:tc>
          <w:tcPr>
            <w:tcW w:w="34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gridSpan w:val="2"/>
          </w:tcPr>
          <w:p>
            <w:pPr>
              <w:jc w:val="center"/>
              <w:ind w:right="300"/>
              <w:spacing w:after="0"/>
              <w:rPr>
                <w:sz w:val="20"/>
                <w:szCs w:val="20"/>
                <w:color w:val="auto"/>
              </w:rPr>
            </w:pPr>
            <w:r>
              <w:rPr>
                <w:rFonts w:ascii="Arial" w:cs="Arial" w:eastAsia="Arial" w:hAnsi="Arial"/>
                <w:sz w:val="18"/>
                <w:szCs w:val="18"/>
                <w:color w:val="auto"/>
                <w:w w:val="95"/>
              </w:rPr>
              <w:t>(C)</w:t>
            </w:r>
          </w:p>
        </w:tc>
        <w:tc>
          <w:tcPr>
            <w:tcW w:w="140" w:type="dxa"/>
            <w:vAlign w:val="bottom"/>
            <w:tcBorders>
              <w:top w:val="single" w:sz="8" w:color="auto"/>
            </w:tcBorders>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gridSpan w:val="2"/>
          </w:tcPr>
          <w:p>
            <w:pPr>
              <w:jc w:val="center"/>
              <w:ind w:right="460"/>
              <w:spacing w:after="0"/>
              <w:rPr>
                <w:sz w:val="20"/>
                <w:szCs w:val="20"/>
                <w:color w:val="auto"/>
              </w:rPr>
            </w:pPr>
            <w:r>
              <w:rPr>
                <w:rFonts w:ascii="Arial" w:cs="Arial" w:eastAsia="Arial" w:hAnsi="Arial"/>
                <w:sz w:val="18"/>
                <w:szCs w:val="18"/>
                <w:color w:val="auto"/>
              </w:rPr>
              <w:t>(D)</w:t>
            </w: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ind w:right="290"/>
              <w:spacing w:after="0"/>
              <w:rPr>
                <w:sz w:val="20"/>
                <w:szCs w:val="20"/>
                <w:color w:val="auto"/>
              </w:rPr>
            </w:pPr>
            <w:r>
              <w:rPr>
                <w:rFonts w:ascii="Arial" w:cs="Arial" w:eastAsia="Arial" w:hAnsi="Arial"/>
                <w:sz w:val="18"/>
                <w:szCs w:val="18"/>
                <w:color w:val="auto"/>
              </w:rPr>
              <w:t>(E)</w:t>
            </w:r>
          </w:p>
        </w:tc>
        <w:tc>
          <w:tcPr>
            <w:tcW w:w="22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480" w:type="dxa"/>
            <w:vAlign w:val="bottom"/>
          </w:tcPr>
          <w:p>
            <w:pPr>
              <w:spacing w:after="0"/>
              <w:rPr>
                <w:sz w:val="20"/>
                <w:szCs w:val="20"/>
                <w:color w:val="auto"/>
              </w:rPr>
            </w:pPr>
            <w:r>
              <w:rPr>
                <w:rFonts w:ascii="Arial" w:cs="Arial" w:eastAsia="Arial" w:hAnsi="Arial"/>
                <w:sz w:val="18"/>
                <w:szCs w:val="18"/>
                <w:color w:val="auto"/>
              </w:rPr>
              <w:t>COUNTRY</w:t>
            </w:r>
          </w:p>
        </w:tc>
        <w:tc>
          <w:tcPr>
            <w:tcW w:w="17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00" w:type="dxa"/>
            <w:vAlign w:val="bottom"/>
            <w:gridSpan w:val="2"/>
          </w:tcPr>
          <w:p>
            <w:pPr>
              <w:jc w:val="center"/>
              <w:ind w:right="300"/>
              <w:spacing w:after="0"/>
              <w:rPr>
                <w:sz w:val="20"/>
                <w:szCs w:val="20"/>
                <w:color w:val="auto"/>
              </w:rPr>
            </w:pPr>
            <w:r>
              <w:rPr>
                <w:rFonts w:ascii="Arial" w:cs="Arial" w:eastAsia="Arial" w:hAnsi="Arial"/>
                <w:sz w:val="18"/>
                <w:szCs w:val="18"/>
                <w:color w:val="auto"/>
                <w:w w:val="90"/>
              </w:rPr>
              <w:t>1Q20</w:t>
            </w:r>
          </w:p>
        </w:tc>
        <w:tc>
          <w:tcPr>
            <w:tcW w:w="1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gridSpan w:val="2"/>
          </w:tcPr>
          <w:p>
            <w:pPr>
              <w:jc w:val="center"/>
              <w:ind w:right="440"/>
              <w:spacing w:after="0"/>
              <w:rPr>
                <w:sz w:val="20"/>
                <w:szCs w:val="20"/>
                <w:color w:val="auto"/>
              </w:rPr>
            </w:pPr>
            <w:r>
              <w:rPr>
                <w:rFonts w:ascii="Arial" w:cs="Arial" w:eastAsia="Arial" w:hAnsi="Arial"/>
                <w:sz w:val="18"/>
                <w:szCs w:val="18"/>
                <w:color w:val="auto"/>
                <w:w w:val="90"/>
              </w:rPr>
              <w:t>4Q19</w:t>
            </w:r>
          </w:p>
        </w:tc>
        <w:tc>
          <w:tcPr>
            <w:tcW w:w="200" w:type="dxa"/>
            <w:vAlign w:val="bottom"/>
          </w:tcPr>
          <w:p>
            <w:pPr>
              <w:spacing w:after="0"/>
              <w:rPr>
                <w:sz w:val="20"/>
                <w:szCs w:val="20"/>
                <w:color w:val="auto"/>
              </w:rPr>
            </w:pPr>
          </w:p>
        </w:tc>
        <w:tc>
          <w:tcPr>
            <w:tcW w:w="1020" w:type="dxa"/>
            <w:vAlign w:val="bottom"/>
            <w:gridSpan w:val="2"/>
          </w:tcPr>
          <w:p>
            <w:pPr>
              <w:jc w:val="right"/>
              <w:ind w:right="520"/>
              <w:spacing w:after="0"/>
              <w:rPr>
                <w:sz w:val="20"/>
                <w:szCs w:val="20"/>
                <w:color w:val="auto"/>
              </w:rPr>
            </w:pPr>
            <w:r>
              <w:rPr>
                <w:rFonts w:ascii="Arial" w:cs="Arial" w:eastAsia="Arial" w:hAnsi="Arial"/>
                <w:sz w:val="18"/>
                <w:szCs w:val="18"/>
                <w:color w:val="auto"/>
              </w:rPr>
              <w:t>1Q19</w:t>
            </w:r>
          </w:p>
        </w:tc>
        <w:tc>
          <w:tcPr>
            <w:tcW w:w="220" w:type="dxa"/>
            <w:vAlign w:val="bottom"/>
          </w:tcPr>
          <w:p>
            <w:pPr>
              <w:spacing w:after="0"/>
              <w:rPr>
                <w:sz w:val="20"/>
                <w:szCs w:val="20"/>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(C) - (D)</w:t>
            </w:r>
          </w:p>
        </w:tc>
        <w:tc>
          <w:tcPr>
            <w:tcW w:w="180" w:type="dxa"/>
            <w:vAlign w:val="bottom"/>
          </w:tcPr>
          <w:p>
            <w:pPr>
              <w:spacing w:after="0"/>
              <w:rPr>
                <w:sz w:val="20"/>
                <w:szCs w:val="20"/>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(C) - (E)</w:t>
            </w:r>
          </w:p>
        </w:tc>
      </w:tr>
      <w:tr>
        <w:trPr>
          <w:trHeight w:val="209"/>
        </w:trPr>
        <w:tc>
          <w:tcPr>
            <w:tcW w:w="34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ARGENTINA</w:t>
            </w:r>
          </w:p>
        </w:tc>
        <w:tc>
          <w:tcPr>
            <w:tcW w:w="1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116</w:t>
            </w:r>
          </w:p>
        </w:tc>
        <w:tc>
          <w:tcPr>
            <w:tcW w:w="22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BOLIVIA</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2</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BRAZIL</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284</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415</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206</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(131)</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CHILE</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65</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262</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165</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(197)</w:t>
            </w:r>
          </w:p>
        </w:tc>
        <w:tc>
          <w:tcPr>
            <w:tcW w:w="180" w:type="dxa"/>
            <w:vAlign w:val="bottom"/>
          </w:tcPr>
          <w:p>
            <w:pPr>
              <w:spacing w:after="0"/>
              <w:rPr>
                <w:sz w:val="18"/>
                <w:szCs w:val="18"/>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(100)</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COLOMBIA</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354</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429</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(75)</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COSTA RICA</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67</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146</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94</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(79)</w:t>
            </w:r>
          </w:p>
        </w:tc>
        <w:tc>
          <w:tcPr>
            <w:tcW w:w="180" w:type="dxa"/>
            <w:vAlign w:val="bottom"/>
          </w:tcPr>
          <w:p>
            <w:pPr>
              <w:spacing w:after="0"/>
              <w:rPr>
                <w:sz w:val="18"/>
                <w:szCs w:val="18"/>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(27)</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DOMINICAN REPUBLIC</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120</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127</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248</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(128)</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ECUADOR</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171</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179</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165</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(8)</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EL SALVADOR</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32</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GUATEMALA</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43</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159</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52</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(116)</w:t>
            </w:r>
          </w:p>
        </w:tc>
        <w:tc>
          <w:tcPr>
            <w:tcW w:w="180" w:type="dxa"/>
            <w:vAlign w:val="bottom"/>
          </w:tcPr>
          <w:p>
            <w:pPr>
              <w:spacing w:after="0"/>
              <w:rPr>
                <w:sz w:val="18"/>
                <w:szCs w:val="18"/>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(9)</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HONDURAS</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JAMAICA</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77</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134</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(57)</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77</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MEXICO</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982</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892</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910</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PANAMA</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212</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165</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190</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47</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22</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PARAGUAY</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PERU</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133</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97</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34</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36</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99</w:t>
            </w:r>
          </w:p>
        </w:tc>
      </w:tr>
      <w:tr>
        <w:trPr>
          <w:trHeight w:val="216"/>
        </w:trPr>
        <w:tc>
          <w:tcPr>
            <w:tcW w:w="3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TRINIDAD &amp; TOBAGO</w:t>
            </w:r>
          </w:p>
        </w:tc>
        <w:tc>
          <w:tcPr>
            <w:tcW w:w="17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w:t>
            </w:r>
          </w:p>
        </w:tc>
        <w:tc>
          <w:tcPr>
            <w:tcW w:w="1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w:t>
            </w:r>
          </w:p>
        </w:tc>
      </w:tr>
      <w:tr>
        <w:trPr>
          <w:trHeight w:val="216"/>
        </w:trPr>
        <w:tc>
          <w:tcPr>
            <w:tcW w:w="3480" w:type="dxa"/>
            <w:vAlign w:val="bottom"/>
          </w:tcPr>
          <w:p>
            <w:pPr>
              <w:ind w:left="180"/>
              <w:spacing w:after="0"/>
              <w:rPr>
                <w:sz w:val="20"/>
                <w:szCs w:val="20"/>
                <w:color w:val="auto"/>
              </w:rPr>
            </w:pPr>
            <w:r>
              <w:rPr>
                <w:rFonts w:ascii="Arial" w:cs="Arial" w:eastAsia="Arial" w:hAnsi="Arial"/>
                <w:sz w:val="18"/>
                <w:szCs w:val="18"/>
                <w:color w:val="auto"/>
              </w:rPr>
              <w:t>URUGUAY</w:t>
            </w:r>
          </w:p>
        </w:tc>
        <w:tc>
          <w:tcPr>
            <w:tcW w:w="1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59</w:t>
            </w:r>
          </w:p>
        </w:tc>
        <w:tc>
          <w:tcPr>
            <w:tcW w:w="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220" w:type="dxa"/>
            <w:vAlign w:val="bottom"/>
          </w:tcPr>
          <w:p>
            <w:pPr>
              <w:spacing w:after="0"/>
              <w:rPr>
                <w:sz w:val="18"/>
                <w:szCs w:val="18"/>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58</w:t>
            </w: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46</w:t>
            </w:r>
          </w:p>
        </w:tc>
      </w:tr>
      <w:tr>
        <w:trPr>
          <w:trHeight w:val="270"/>
        </w:trPr>
        <w:tc>
          <w:tcPr>
            <w:tcW w:w="3480" w:type="dxa"/>
            <w:vAlign w:val="bottom"/>
            <w:shd w:val="clear" w:color="auto" w:fill="CCEEFF"/>
          </w:tcPr>
          <w:p>
            <w:pPr>
              <w:ind w:left="180"/>
              <w:spacing w:after="0" w:line="270" w:lineRule="exact"/>
              <w:rPr>
                <w:sz w:val="20"/>
                <w:szCs w:val="20"/>
                <w:color w:val="auto"/>
              </w:rPr>
            </w:pPr>
            <w:r>
              <w:rPr>
                <w:rFonts w:ascii="Arial" w:cs="Arial" w:eastAsia="Arial" w:hAnsi="Arial"/>
                <w:sz w:val="18"/>
                <w:szCs w:val="18"/>
                <w:color w:val="auto"/>
              </w:rPr>
              <w:t xml:space="preserve">OTHER NON-LATAM </w:t>
            </w:r>
            <w:r>
              <w:rPr>
                <w:rFonts w:ascii="Arial" w:cs="Arial" w:eastAsia="Arial" w:hAnsi="Arial"/>
                <w:sz w:val="29"/>
                <w:szCs w:val="29"/>
                <w:color w:val="auto"/>
                <w:vertAlign w:val="superscript"/>
              </w:rPr>
              <w:t>(1)</w:t>
            </w:r>
          </w:p>
        </w:tc>
        <w:tc>
          <w:tcPr>
            <w:tcW w:w="172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370</w:t>
            </w:r>
          </w:p>
        </w:tc>
        <w:tc>
          <w:tcPr>
            <w:tcW w:w="14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286</w:t>
            </w:r>
          </w:p>
        </w:tc>
        <w:tc>
          <w:tcPr>
            <w:tcW w:w="20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220" w:type="dxa"/>
            <w:vAlign w:val="bottom"/>
            <w:shd w:val="clear" w:color="auto" w:fill="CCEEFF"/>
          </w:tcPr>
          <w:p>
            <w:pPr>
              <w:spacing w:after="0"/>
              <w:rPr>
                <w:sz w:val="23"/>
                <w:szCs w:val="2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w:t>
            </w:r>
          </w:p>
        </w:tc>
        <w:tc>
          <w:tcPr>
            <w:tcW w:w="18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345</w:t>
            </w:r>
          </w:p>
        </w:tc>
      </w:tr>
      <w:tr>
        <w:trPr>
          <w:trHeight w:val="210"/>
        </w:trPr>
        <w:tc>
          <w:tcPr>
            <w:tcW w:w="34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56"/>
        </w:trPr>
        <w:tc>
          <w:tcPr>
            <w:tcW w:w="34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TOTAL LOAN DISBURSED </w:t>
            </w:r>
            <w:r>
              <w:rPr>
                <w:rFonts w:ascii="Arial" w:cs="Arial" w:eastAsia="Arial" w:hAnsi="Arial"/>
                <w:sz w:val="29"/>
                <w:szCs w:val="29"/>
                <w:color w:val="auto"/>
                <w:vertAlign w:val="superscript"/>
              </w:rPr>
              <w:t>(2)</w:t>
            </w:r>
          </w:p>
        </w:tc>
        <w:tc>
          <w:tcPr>
            <w:tcW w:w="1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3,017</w:t>
            </w:r>
          </w:p>
        </w:tc>
        <w:tc>
          <w:tcPr>
            <w:tcW w:w="3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3,412</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2,653</w:t>
            </w:r>
          </w:p>
        </w:tc>
        <w:tc>
          <w:tcPr>
            <w:tcW w:w="22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(395)</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364</w:t>
            </w:r>
          </w:p>
        </w:tc>
      </w:tr>
    </w:tbl>
    <w:p>
      <w:pPr>
        <w:spacing w:after="0" w:line="99" w:lineRule="exact"/>
        <w:rPr>
          <w:sz w:val="20"/>
          <w:szCs w:val="20"/>
          <w:color w:val="auto"/>
        </w:rPr>
      </w:pPr>
    </w:p>
    <w:p>
      <w:pPr>
        <w:ind w:left="340" w:hanging="332"/>
        <w:spacing w:after="0"/>
        <w:tabs>
          <w:tab w:leader="none" w:pos="340" w:val="left"/>
        </w:tabs>
        <w:numPr>
          <w:ilvl w:val="0"/>
          <w:numId w:val="9"/>
        </w:numPr>
        <w:rPr>
          <w:rFonts w:ascii="Arial" w:cs="Arial" w:eastAsia="Arial" w:hAnsi="Arial"/>
          <w:sz w:val="29"/>
          <w:szCs w:val="29"/>
          <w:color w:val="auto"/>
          <w:vertAlign w:val="superscript"/>
        </w:rPr>
      </w:pPr>
      <w:r>
        <w:rPr>
          <w:rFonts w:ascii="Arial" w:cs="Arial" w:eastAsia="Arial" w:hAnsi="Arial"/>
          <w:sz w:val="17"/>
          <w:szCs w:val="17"/>
          <w:color w:val="auto"/>
        </w:rPr>
        <w:t>Origination in highly rated countries outside the Region, mostly in Europe and North America, related to transactions carried out in the Region.</w:t>
      </w:r>
    </w:p>
    <w:p>
      <w:pPr>
        <w:spacing w:after="0" w:line="1" w:lineRule="exact"/>
        <w:rPr>
          <w:rFonts w:ascii="Arial" w:cs="Arial" w:eastAsia="Arial" w:hAnsi="Arial"/>
          <w:sz w:val="29"/>
          <w:szCs w:val="29"/>
          <w:color w:val="auto"/>
          <w:vertAlign w:val="superscript"/>
        </w:rPr>
      </w:pPr>
    </w:p>
    <w:p>
      <w:pPr>
        <w:ind w:left="340" w:hanging="332"/>
        <w:spacing w:after="0" w:line="187" w:lineRule="auto"/>
        <w:tabs>
          <w:tab w:leader="none" w:pos="34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11" w:lineRule="exact"/>
        <w:rPr>
          <w:sz w:val="20"/>
          <w:szCs w:val="20"/>
          <w:color w:val="auto"/>
        </w:rPr>
      </w:pPr>
    </w:p>
    <w:p>
      <w:pPr>
        <w:jc w:val="center"/>
        <w:ind w:right="40"/>
        <w:spacing w:after="0"/>
        <w:rPr>
          <w:sz w:val="20"/>
          <w:szCs w:val="20"/>
          <w:color w:val="auto"/>
        </w:rPr>
      </w:pPr>
      <w:r>
        <w:rPr>
          <w:rFonts w:ascii="Arial" w:cs="Arial" w:eastAsia="Arial" w:hAnsi="Arial"/>
          <w:sz w:val="22"/>
          <w:szCs w:val="22"/>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6985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2865755</wp:posOffset>
            </wp:positionH>
            <wp:positionV relativeFrom="page">
              <wp:posOffset>1503045</wp:posOffset>
            </wp:positionV>
            <wp:extent cx="1851660" cy="14655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1851660" cy="14655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9860"/>
        <w:spacing w:after="0"/>
        <w:rPr>
          <w:sz w:val="20"/>
          <w:szCs w:val="20"/>
          <w:color w:val="auto"/>
        </w:rPr>
      </w:pPr>
      <w:r>
        <w:rPr>
          <w:rFonts w:ascii="Arial" w:cs="Arial" w:eastAsia="Arial" w:hAnsi="Arial"/>
          <w:sz w:val="17"/>
          <w:szCs w:val="17"/>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43815</wp:posOffset>
            </wp:positionV>
            <wp:extent cx="71323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0060"/>
      </w:cols>
      <w:pgMar w:left="1440" w:top="1440" w:right="3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6E87CCD"/>
    <w:multiLevelType w:val="hybridMultilevel"/>
    <w:lvl w:ilvl="0">
      <w:lvlJc w:val="left"/>
      <w:lvlText w:val="·"/>
      <w:numFmt w:val="bullet"/>
      <w:start w:val="1"/>
    </w:lvl>
  </w:abstractNum>
  <w:abstractNum w:abstractNumId="1">
    <w:nsid w:val="3D1B58BA"/>
    <w:multiLevelType w:val="hybridMultilevel"/>
    <w:lvl w:ilvl="0">
      <w:lvlJc w:val="left"/>
      <w:lvlText w:val="§"/>
      <w:numFmt w:val="bullet"/>
      <w:start w:val="1"/>
    </w:lvl>
  </w:abstractNum>
  <w:abstractNum w:abstractNumId="2">
    <w:nsid w:val="507ED7AB"/>
    <w:multiLevelType w:val="hybridMultilevel"/>
    <w:lvl w:ilvl="0">
      <w:lvlJc w:val="left"/>
      <w:lvlText w:val="-"/>
      <w:numFmt w:val="bullet"/>
      <w:start w:val="1"/>
    </w:lvl>
  </w:abstractNum>
  <w:abstractNum w:abstractNumId="3">
    <w:nsid w:val="2EB141F2"/>
    <w:multiLevelType w:val="hybridMultilevel"/>
    <w:lvl w:ilvl="0">
      <w:lvlJc w:val="left"/>
      <w:lvlText w:val="%1)"/>
      <w:numFmt w:val="decimal"/>
      <w:start w:val="1"/>
    </w:lvl>
  </w:abstractNum>
  <w:abstractNum w:abstractNumId="4">
    <w:nsid w:val="41B71EFB"/>
    <w:multiLevelType w:val="hybridMultilevel"/>
    <w:lvl w:ilvl="0">
      <w:lvlJc w:val="left"/>
      <w:lvlText w:val="(%1)"/>
      <w:numFmt w:val="decimal"/>
      <w:start w:val="1"/>
    </w:lvl>
  </w:abstractNum>
  <w:abstractNum w:abstractNumId="5">
    <w:nsid w:val="79E2A9E3"/>
    <w:multiLevelType w:val="hybridMultilevel"/>
    <w:lvl w:ilvl="0">
      <w:lvlJc w:val="left"/>
      <w:lvlText w:val="(%1)"/>
      <w:numFmt w:val="decimal"/>
      <w:start w:val="1"/>
    </w:lvl>
  </w:abstractNum>
  <w:abstractNum w:abstractNumId="6">
    <w:nsid w:val="7545E146"/>
    <w:multiLevelType w:val="hybridMultilevel"/>
    <w:lvl w:ilvl="0">
      <w:lvlJc w:val="left"/>
      <w:lvlText w:val="(%1)"/>
      <w:numFmt w:val="decimal"/>
      <w:start w:val="1"/>
    </w:lvl>
  </w:abstractNum>
  <w:abstractNum w:abstractNumId="7">
    <w:nsid w:val="515F007C"/>
    <w:multiLevelType w:val="hybridMultilevel"/>
    <w:lvl w:ilvl="0">
      <w:lvlJc w:val="left"/>
      <w:lvlText w:val="(%1)"/>
      <w:numFmt w:val="decimal"/>
      <w:start w:val="1"/>
    </w:lvl>
  </w:abstractNum>
  <w:abstractNum w:abstractNumId="8">
    <w:nsid w:val="5BD062C2"/>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2020-04-17T16:29:22Z</dcterms:created>
  <dcterms:modified xsi:type="dcterms:W3CDTF">2020-04-17T16:29:22Z</dcterms:modified>
</cp:coreProperties>
</file>